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10B41" w14:textId="77777777" w:rsidR="00DF5B2E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14:paraId="3B09B360" w14:textId="77777777" w:rsidR="00D20AAF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Изображение государственного Герба Республики Казахстан</w:t>
      </w:r>
    </w:p>
    <w:p w14:paraId="7E333FF7" w14:textId="77777777" w:rsidR="00DF5B2E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14:paraId="0F29DB9F" w14:textId="77777777" w:rsidR="00F8634F" w:rsidRPr="00137BCB" w:rsidRDefault="00F8634F" w:rsidP="00264E03">
      <w:pPr>
        <w:pStyle w:val="ac"/>
        <w:ind w:firstLine="567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53DB2406" w14:textId="05B6CA66" w:rsidR="00651C2C" w:rsidRPr="00137BCB" w:rsidRDefault="0037438A" w:rsidP="00264E03">
      <w:pPr>
        <w:pStyle w:val="ad"/>
        <w:pBdr>
          <w:bottom w:val="single" w:sz="4" w:space="1" w:color="auto"/>
        </w:pBdr>
        <w:ind w:firstLine="567"/>
        <w:rPr>
          <w:sz w:val="24"/>
        </w:rPr>
      </w:pPr>
      <w:r>
        <w:rPr>
          <w:sz w:val="24"/>
        </w:rPr>
        <w:t>НАЦИОНАЛЬНЫЙ</w:t>
      </w:r>
      <w:r w:rsidRPr="00137BCB">
        <w:rPr>
          <w:sz w:val="24"/>
        </w:rPr>
        <w:t xml:space="preserve"> СТАНДАРТ РЕСПУБЛИКИ КАЗАХСТАН</w:t>
      </w:r>
    </w:p>
    <w:p w14:paraId="1901DC0A" w14:textId="77777777" w:rsidR="00651C2C" w:rsidRPr="00137BCB" w:rsidRDefault="00651C2C" w:rsidP="00264E03">
      <w:pPr>
        <w:ind w:firstLine="567"/>
        <w:jc w:val="center"/>
        <w:rPr>
          <w:b/>
          <w:bCs/>
          <w:sz w:val="24"/>
        </w:rPr>
      </w:pPr>
    </w:p>
    <w:p w14:paraId="776327A6" w14:textId="77777777" w:rsidR="00651C2C" w:rsidRDefault="00651C2C" w:rsidP="00264E03">
      <w:pPr>
        <w:ind w:firstLine="567"/>
        <w:jc w:val="center"/>
        <w:rPr>
          <w:b/>
          <w:bCs/>
          <w:sz w:val="24"/>
        </w:rPr>
      </w:pPr>
    </w:p>
    <w:p w14:paraId="31F4F81A" w14:textId="77777777" w:rsidR="00D20AAF" w:rsidRPr="00137BCB" w:rsidRDefault="00D20AAF" w:rsidP="00264E03">
      <w:pPr>
        <w:ind w:firstLine="567"/>
        <w:jc w:val="center"/>
        <w:rPr>
          <w:b/>
          <w:bCs/>
          <w:sz w:val="24"/>
        </w:rPr>
      </w:pPr>
    </w:p>
    <w:p w14:paraId="1DDECD65" w14:textId="08F6EB16" w:rsidR="00651C2C" w:rsidRDefault="00651C2C" w:rsidP="00264E03">
      <w:pPr>
        <w:ind w:firstLine="567"/>
        <w:rPr>
          <w:b/>
          <w:bCs/>
          <w:sz w:val="24"/>
        </w:rPr>
      </w:pPr>
    </w:p>
    <w:p w14:paraId="03A55A80" w14:textId="798D9A1E" w:rsidR="0037438A" w:rsidRDefault="0037438A" w:rsidP="00264E03">
      <w:pPr>
        <w:ind w:firstLine="567"/>
        <w:rPr>
          <w:b/>
          <w:bCs/>
          <w:sz w:val="24"/>
        </w:rPr>
      </w:pPr>
    </w:p>
    <w:p w14:paraId="485E64E3" w14:textId="68513932" w:rsidR="0037438A" w:rsidRDefault="0037438A" w:rsidP="00264E03">
      <w:pPr>
        <w:ind w:firstLine="567"/>
        <w:rPr>
          <w:b/>
          <w:bCs/>
          <w:sz w:val="24"/>
        </w:rPr>
      </w:pPr>
    </w:p>
    <w:p w14:paraId="0F0C201D" w14:textId="5F38B00E" w:rsidR="0037438A" w:rsidRDefault="0037438A" w:rsidP="00264E03">
      <w:pPr>
        <w:ind w:firstLine="567"/>
        <w:rPr>
          <w:b/>
          <w:bCs/>
          <w:sz w:val="24"/>
        </w:rPr>
      </w:pPr>
    </w:p>
    <w:p w14:paraId="1CC6F9C8" w14:textId="18692854" w:rsidR="0037438A" w:rsidRDefault="0037438A" w:rsidP="00264E03">
      <w:pPr>
        <w:ind w:firstLine="567"/>
        <w:rPr>
          <w:b/>
          <w:bCs/>
          <w:sz w:val="24"/>
        </w:rPr>
      </w:pPr>
    </w:p>
    <w:p w14:paraId="153CDA9C" w14:textId="5A9B6012" w:rsidR="0037438A" w:rsidRDefault="0037438A" w:rsidP="00264E03">
      <w:pPr>
        <w:ind w:firstLine="567"/>
        <w:rPr>
          <w:b/>
          <w:bCs/>
          <w:sz w:val="24"/>
        </w:rPr>
      </w:pPr>
    </w:p>
    <w:p w14:paraId="15C184BC" w14:textId="77777777" w:rsidR="0037438A" w:rsidRDefault="0037438A" w:rsidP="00264E03">
      <w:pPr>
        <w:ind w:firstLine="567"/>
        <w:rPr>
          <w:b/>
          <w:bCs/>
          <w:sz w:val="24"/>
        </w:rPr>
      </w:pPr>
    </w:p>
    <w:p w14:paraId="077A6E44" w14:textId="77777777" w:rsidR="00FF4C92" w:rsidRPr="00D24AF9" w:rsidRDefault="00FF4C92" w:rsidP="00A37300">
      <w:pPr>
        <w:rPr>
          <w:b/>
          <w:bCs/>
          <w:sz w:val="24"/>
        </w:rPr>
      </w:pPr>
    </w:p>
    <w:p w14:paraId="7EE4E09F" w14:textId="7426D57D" w:rsidR="00651C2C" w:rsidRDefault="00651C2C" w:rsidP="00264E03">
      <w:pPr>
        <w:ind w:firstLine="567"/>
        <w:rPr>
          <w:sz w:val="24"/>
        </w:rPr>
      </w:pPr>
    </w:p>
    <w:p w14:paraId="7F7BC14D" w14:textId="77777777" w:rsidR="0037438A" w:rsidRDefault="0037438A" w:rsidP="0037438A">
      <w:pPr>
        <w:jc w:val="center"/>
        <w:rPr>
          <w:b/>
          <w:bCs/>
          <w:sz w:val="24"/>
        </w:rPr>
      </w:pPr>
      <w:r w:rsidRPr="0037438A">
        <w:rPr>
          <w:b/>
          <w:bCs/>
          <w:sz w:val="24"/>
        </w:rPr>
        <w:t xml:space="preserve">Самоклеящиеся подвесные устройства для инфузионных флаконов и флаконов для инъекций </w:t>
      </w:r>
    </w:p>
    <w:p w14:paraId="08CB8195" w14:textId="77777777" w:rsidR="0037438A" w:rsidRDefault="0037438A" w:rsidP="0037438A">
      <w:pPr>
        <w:jc w:val="center"/>
        <w:rPr>
          <w:b/>
          <w:bCs/>
          <w:sz w:val="24"/>
        </w:rPr>
      </w:pPr>
    </w:p>
    <w:p w14:paraId="10D90C22" w14:textId="10656F0B" w:rsidR="00C16D55" w:rsidRPr="0037438A" w:rsidRDefault="0037438A" w:rsidP="0037438A">
      <w:pPr>
        <w:jc w:val="center"/>
        <w:rPr>
          <w:b/>
          <w:bCs/>
          <w:sz w:val="24"/>
        </w:rPr>
      </w:pPr>
      <w:r w:rsidRPr="0037438A">
        <w:rPr>
          <w:b/>
          <w:bCs/>
          <w:sz w:val="24"/>
        </w:rPr>
        <w:t>ТРЕБОВАНИЯ И МЕТОДЫ ИСПЫТАНИЙ</w:t>
      </w:r>
    </w:p>
    <w:p w14:paraId="2D8A1D43" w14:textId="77777777" w:rsidR="00D74FC9" w:rsidRPr="00137BCB" w:rsidRDefault="00D74FC9" w:rsidP="00264E03">
      <w:pPr>
        <w:ind w:firstLine="567"/>
        <w:rPr>
          <w:sz w:val="24"/>
        </w:rPr>
      </w:pPr>
    </w:p>
    <w:p w14:paraId="26916397" w14:textId="77777777" w:rsidR="00651C2C" w:rsidRPr="00752ECE" w:rsidRDefault="00651C2C" w:rsidP="00264E03">
      <w:pPr>
        <w:ind w:firstLine="567"/>
        <w:rPr>
          <w:sz w:val="24"/>
        </w:rPr>
      </w:pPr>
    </w:p>
    <w:p w14:paraId="15FA7C64" w14:textId="4E4C26ED" w:rsidR="00FB7703" w:rsidRPr="00B918C5" w:rsidRDefault="00FB7703" w:rsidP="005224CA">
      <w:pPr>
        <w:jc w:val="center"/>
        <w:rPr>
          <w:b/>
          <w:bCs/>
          <w:sz w:val="24"/>
          <w:lang w:val="fr-FR"/>
        </w:rPr>
      </w:pPr>
      <w:r w:rsidRPr="00137BCB">
        <w:rPr>
          <w:b/>
          <w:bCs/>
          <w:sz w:val="24"/>
        </w:rPr>
        <w:t>СТ</w:t>
      </w:r>
      <w:r w:rsidR="009A739E">
        <w:rPr>
          <w:b/>
          <w:bCs/>
          <w:sz w:val="24"/>
          <w:lang w:val="fr-FR"/>
        </w:rPr>
        <w:t xml:space="preserve"> </w:t>
      </w:r>
      <w:r w:rsidRPr="00137BCB">
        <w:rPr>
          <w:b/>
          <w:bCs/>
          <w:sz w:val="24"/>
        </w:rPr>
        <w:t>РК</w:t>
      </w:r>
      <w:r w:rsidR="00330FD6" w:rsidRPr="006F54A5">
        <w:rPr>
          <w:b/>
          <w:bCs/>
          <w:sz w:val="24"/>
        </w:rPr>
        <w:t xml:space="preserve"> </w:t>
      </w:r>
      <w:r w:rsidR="00330FD6">
        <w:rPr>
          <w:b/>
          <w:bCs/>
          <w:sz w:val="24"/>
          <w:lang w:val="fr-FR"/>
        </w:rPr>
        <w:t>ISO</w:t>
      </w:r>
      <w:r w:rsidR="00A37300" w:rsidRPr="006F54A5">
        <w:rPr>
          <w:b/>
          <w:bCs/>
          <w:sz w:val="24"/>
        </w:rPr>
        <w:t xml:space="preserve"> </w:t>
      </w:r>
      <w:r w:rsidR="00C16D55" w:rsidRPr="006F54A5">
        <w:rPr>
          <w:b/>
          <w:bCs/>
          <w:sz w:val="24"/>
        </w:rPr>
        <w:t>1</w:t>
      </w:r>
      <w:r w:rsidR="0037438A" w:rsidRPr="006F54A5">
        <w:rPr>
          <w:b/>
          <w:bCs/>
          <w:sz w:val="24"/>
        </w:rPr>
        <w:t>5137</w:t>
      </w:r>
      <w:r w:rsidR="0063215A">
        <w:rPr>
          <w:b/>
          <w:bCs/>
          <w:sz w:val="24"/>
          <w:lang w:val="fr-FR"/>
        </w:rPr>
        <w:t>–20</w:t>
      </w:r>
      <w:r w:rsidR="0022196A" w:rsidRPr="00B918C5">
        <w:rPr>
          <w:b/>
          <w:bCs/>
          <w:sz w:val="24"/>
          <w:lang w:val="fr-FR"/>
        </w:rPr>
        <w:t>_</w:t>
      </w:r>
      <w:r w:rsidRPr="00307EED">
        <w:rPr>
          <w:b/>
          <w:bCs/>
          <w:sz w:val="24"/>
          <w:lang w:val="fr-FR"/>
        </w:rPr>
        <w:t>_</w:t>
      </w:r>
    </w:p>
    <w:p w14:paraId="4582CFE2" w14:textId="77777777" w:rsidR="0022196A" w:rsidRPr="006F54A5" w:rsidRDefault="0022196A" w:rsidP="005224CA">
      <w:pPr>
        <w:jc w:val="center"/>
        <w:rPr>
          <w:b/>
          <w:bCs/>
          <w:sz w:val="24"/>
        </w:rPr>
      </w:pPr>
    </w:p>
    <w:p w14:paraId="466DFCD9" w14:textId="575771A6" w:rsidR="00B26933" w:rsidRDefault="00B26933" w:rsidP="005224CA">
      <w:pPr>
        <w:jc w:val="center"/>
        <w:rPr>
          <w:b/>
          <w:bCs/>
          <w:sz w:val="24"/>
        </w:rPr>
      </w:pPr>
    </w:p>
    <w:p w14:paraId="50AFD561" w14:textId="0499CF8C" w:rsidR="00A4649E" w:rsidRDefault="00A4649E" w:rsidP="005224CA">
      <w:pPr>
        <w:jc w:val="center"/>
        <w:rPr>
          <w:b/>
          <w:bCs/>
          <w:sz w:val="24"/>
        </w:rPr>
      </w:pPr>
    </w:p>
    <w:p w14:paraId="1BBBD127" w14:textId="0F538DDA" w:rsidR="00A4649E" w:rsidRDefault="00A4649E" w:rsidP="005224CA">
      <w:pPr>
        <w:jc w:val="center"/>
        <w:rPr>
          <w:b/>
          <w:bCs/>
          <w:sz w:val="24"/>
        </w:rPr>
      </w:pPr>
    </w:p>
    <w:p w14:paraId="13759F04" w14:textId="77777777" w:rsidR="00A4649E" w:rsidRPr="006F54A5" w:rsidRDefault="00A4649E" w:rsidP="005224CA">
      <w:pPr>
        <w:jc w:val="center"/>
        <w:rPr>
          <w:b/>
          <w:bCs/>
          <w:sz w:val="24"/>
        </w:rPr>
      </w:pPr>
    </w:p>
    <w:p w14:paraId="0489F251" w14:textId="77777777" w:rsidR="00523913" w:rsidRPr="006F54A5" w:rsidRDefault="00523913" w:rsidP="005224CA">
      <w:pPr>
        <w:jc w:val="center"/>
        <w:rPr>
          <w:b/>
          <w:bCs/>
          <w:sz w:val="24"/>
        </w:rPr>
      </w:pPr>
    </w:p>
    <w:p w14:paraId="3B21CCF7" w14:textId="26849672" w:rsidR="0022196A" w:rsidRPr="004E5AB6" w:rsidRDefault="00D96A2E" w:rsidP="00FE0BD0">
      <w:pPr>
        <w:spacing w:line="276" w:lineRule="auto"/>
        <w:ind w:firstLine="567"/>
        <w:jc w:val="center"/>
        <w:rPr>
          <w:i/>
          <w:sz w:val="24"/>
          <w:lang w:val="en-US"/>
        </w:rPr>
      </w:pPr>
      <w:r w:rsidRPr="004E5AB6">
        <w:rPr>
          <w:i/>
          <w:sz w:val="24"/>
          <w:lang w:val="en-US"/>
        </w:rPr>
        <w:t>(</w:t>
      </w:r>
      <w:r w:rsidR="00330FD6" w:rsidRPr="004E5AB6">
        <w:rPr>
          <w:i/>
          <w:sz w:val="24"/>
          <w:lang w:val="en-US"/>
        </w:rPr>
        <w:t>ISO</w:t>
      </w:r>
      <w:r w:rsidR="00A37300" w:rsidRPr="004E5AB6">
        <w:rPr>
          <w:i/>
          <w:sz w:val="24"/>
          <w:lang w:val="en-US"/>
        </w:rPr>
        <w:t xml:space="preserve"> </w:t>
      </w:r>
      <w:r w:rsidR="0037438A" w:rsidRPr="0037438A">
        <w:rPr>
          <w:i/>
          <w:sz w:val="24"/>
          <w:lang w:val="en-US"/>
        </w:rPr>
        <w:t>1513</w:t>
      </w:r>
      <w:r w:rsidR="0037438A" w:rsidRPr="00FB4329">
        <w:rPr>
          <w:i/>
          <w:sz w:val="24"/>
          <w:lang w:val="en-US"/>
        </w:rPr>
        <w:t>7</w:t>
      </w:r>
      <w:r w:rsidR="002C22F4" w:rsidRPr="004E5AB6">
        <w:rPr>
          <w:i/>
          <w:sz w:val="24"/>
          <w:lang w:val="en-US"/>
        </w:rPr>
        <w:t>:</w:t>
      </w:r>
      <w:r w:rsidR="00FF4C92" w:rsidRPr="004E5AB6">
        <w:rPr>
          <w:i/>
          <w:sz w:val="24"/>
          <w:lang w:val="en-US"/>
        </w:rPr>
        <w:t>20</w:t>
      </w:r>
      <w:r w:rsidR="00C52DFD" w:rsidRPr="00C52DFD">
        <w:rPr>
          <w:i/>
          <w:sz w:val="24"/>
          <w:lang w:val="en-US"/>
        </w:rPr>
        <w:t>05</w:t>
      </w:r>
      <w:r w:rsidR="004E5AB6" w:rsidRPr="004E5AB6">
        <w:rPr>
          <w:i/>
          <w:sz w:val="24"/>
          <w:lang w:val="en-US"/>
        </w:rPr>
        <w:t xml:space="preserve"> </w:t>
      </w:r>
      <w:r w:rsidR="00C52DFD" w:rsidRPr="00C52DFD">
        <w:rPr>
          <w:i/>
          <w:sz w:val="24"/>
          <w:lang w:val="en-US"/>
        </w:rPr>
        <w:t xml:space="preserve">Self-adhesive hanging devices for infusion bottles and injection vials – Requirements and test </w:t>
      </w:r>
      <w:r w:rsidR="00C52DFD">
        <w:rPr>
          <w:i/>
          <w:sz w:val="24"/>
          <w:lang w:val="en-US"/>
        </w:rPr>
        <w:t>methods</w:t>
      </w:r>
      <w:r w:rsidR="003215A4" w:rsidRPr="004E5AB6">
        <w:rPr>
          <w:i/>
          <w:sz w:val="24"/>
          <w:lang w:val="en-US"/>
        </w:rPr>
        <w:t>,</w:t>
      </w:r>
      <w:r w:rsidR="00752ECE" w:rsidRPr="004E5AB6">
        <w:rPr>
          <w:i/>
          <w:sz w:val="24"/>
          <w:lang w:val="en-US"/>
        </w:rPr>
        <w:t xml:space="preserve"> </w:t>
      </w:r>
      <w:r w:rsidR="003215A4" w:rsidRPr="004E5AB6">
        <w:rPr>
          <w:i/>
          <w:sz w:val="24"/>
          <w:lang w:val="en-US"/>
        </w:rPr>
        <w:t>IDT</w:t>
      </w:r>
      <w:r w:rsidR="0022196A" w:rsidRPr="004E5AB6">
        <w:rPr>
          <w:i/>
          <w:sz w:val="24"/>
          <w:lang w:val="en-US"/>
        </w:rPr>
        <w:t>)</w:t>
      </w:r>
    </w:p>
    <w:p w14:paraId="1AC0FAC5" w14:textId="77777777" w:rsidR="00651C2C" w:rsidRPr="004E5AB6" w:rsidRDefault="00651C2C" w:rsidP="005224CA">
      <w:pPr>
        <w:rPr>
          <w:sz w:val="24"/>
          <w:lang w:val="en-US"/>
        </w:rPr>
      </w:pPr>
    </w:p>
    <w:p w14:paraId="786125A3" w14:textId="52DDF019" w:rsidR="00651C2C" w:rsidRDefault="00651C2C" w:rsidP="005224CA">
      <w:pPr>
        <w:rPr>
          <w:sz w:val="24"/>
          <w:lang w:val="en-US"/>
        </w:rPr>
      </w:pPr>
    </w:p>
    <w:p w14:paraId="41EDE8C2" w14:textId="77777777" w:rsidR="00D74FC9" w:rsidRDefault="00D74FC9" w:rsidP="005224CA">
      <w:pPr>
        <w:rPr>
          <w:sz w:val="24"/>
          <w:lang w:val="en-US"/>
        </w:rPr>
      </w:pPr>
    </w:p>
    <w:p w14:paraId="5F072EC5" w14:textId="77777777" w:rsidR="000150DA" w:rsidRDefault="000150DA" w:rsidP="005224CA">
      <w:pPr>
        <w:rPr>
          <w:sz w:val="24"/>
          <w:lang w:val="en-US"/>
        </w:rPr>
      </w:pPr>
    </w:p>
    <w:p w14:paraId="319A22AB" w14:textId="77777777" w:rsidR="00651C2C" w:rsidRPr="00307EED" w:rsidRDefault="00651C2C" w:rsidP="005224CA">
      <w:pPr>
        <w:rPr>
          <w:sz w:val="24"/>
          <w:lang w:val="fr-FR"/>
        </w:rPr>
      </w:pPr>
    </w:p>
    <w:p w14:paraId="0130D191" w14:textId="77777777" w:rsidR="0022196A" w:rsidRPr="00D24AF9" w:rsidRDefault="00715D93" w:rsidP="005224CA">
      <w:pPr>
        <w:jc w:val="center"/>
        <w:rPr>
          <w:i/>
          <w:sz w:val="24"/>
        </w:rPr>
      </w:pPr>
      <w:r w:rsidRPr="00D24AF9">
        <w:rPr>
          <w:i/>
          <w:sz w:val="24"/>
        </w:rPr>
        <w:t>Настоящий проект стандарта не подлежит</w:t>
      </w:r>
    </w:p>
    <w:p w14:paraId="48E45A2D" w14:textId="77777777" w:rsidR="00651C2C" w:rsidRPr="00D24AF9" w:rsidRDefault="00715D93" w:rsidP="005224CA">
      <w:pPr>
        <w:jc w:val="center"/>
        <w:rPr>
          <w:i/>
          <w:sz w:val="24"/>
        </w:rPr>
      </w:pPr>
      <w:r w:rsidRPr="00D24AF9">
        <w:rPr>
          <w:i/>
          <w:sz w:val="24"/>
        </w:rPr>
        <w:t>применению до его утверждения</w:t>
      </w:r>
    </w:p>
    <w:p w14:paraId="7B645A85" w14:textId="77777777" w:rsidR="001A7C68" w:rsidRDefault="001A7C68" w:rsidP="005224CA">
      <w:pPr>
        <w:rPr>
          <w:sz w:val="24"/>
        </w:rPr>
      </w:pPr>
    </w:p>
    <w:p w14:paraId="3D0C4D5F" w14:textId="1C011533" w:rsidR="00C16D55" w:rsidRPr="00A4649E" w:rsidRDefault="00C16D55" w:rsidP="005224CA">
      <w:pPr>
        <w:rPr>
          <w:sz w:val="24"/>
        </w:rPr>
      </w:pPr>
    </w:p>
    <w:p w14:paraId="7096F747" w14:textId="6A995002" w:rsidR="00C16D55" w:rsidRPr="00A4649E" w:rsidRDefault="00C16D55" w:rsidP="005224CA">
      <w:pPr>
        <w:rPr>
          <w:sz w:val="24"/>
        </w:rPr>
      </w:pPr>
    </w:p>
    <w:p w14:paraId="20E7EF3E" w14:textId="77777777" w:rsidR="001A7C68" w:rsidRPr="00307EED" w:rsidRDefault="001A7C68" w:rsidP="005224CA">
      <w:pPr>
        <w:rPr>
          <w:sz w:val="24"/>
          <w:lang w:val="fr-FR"/>
        </w:rPr>
      </w:pPr>
    </w:p>
    <w:p w14:paraId="7CD1E4B4" w14:textId="77777777" w:rsidR="00793A47" w:rsidRPr="002D7818" w:rsidRDefault="00793A47" w:rsidP="005224CA">
      <w:pPr>
        <w:jc w:val="center"/>
        <w:rPr>
          <w:b/>
          <w:bCs/>
          <w:sz w:val="24"/>
        </w:rPr>
      </w:pPr>
      <w:r w:rsidRPr="002D7818">
        <w:rPr>
          <w:b/>
          <w:bCs/>
          <w:sz w:val="24"/>
        </w:rPr>
        <w:t>Комитет технического регулирования и метрологии</w:t>
      </w:r>
    </w:p>
    <w:p w14:paraId="1B3FBCA9" w14:textId="77777777" w:rsidR="00793A47" w:rsidRDefault="00D738B8" w:rsidP="005224CA">
      <w:pPr>
        <w:jc w:val="center"/>
        <w:rPr>
          <w:b/>
          <w:bCs/>
          <w:sz w:val="24"/>
        </w:rPr>
      </w:pPr>
      <w:r w:rsidRPr="00FA5508">
        <w:rPr>
          <w:b/>
          <w:color w:val="000000" w:themeColor="text1"/>
          <w:sz w:val="24"/>
        </w:rPr>
        <w:t>Министерства торговли и интеграции</w:t>
      </w:r>
      <w:r>
        <w:rPr>
          <w:b/>
          <w:color w:val="000000" w:themeColor="text1"/>
          <w:sz w:val="24"/>
        </w:rPr>
        <w:t xml:space="preserve">                                       </w:t>
      </w:r>
      <w:r w:rsidR="00793A47" w:rsidRPr="00FD3093">
        <w:rPr>
          <w:b/>
          <w:bCs/>
          <w:sz w:val="24"/>
        </w:rPr>
        <w:t xml:space="preserve"> </w:t>
      </w:r>
      <w:r w:rsidR="00793A47">
        <w:rPr>
          <w:b/>
          <w:bCs/>
          <w:sz w:val="24"/>
        </w:rPr>
        <w:t xml:space="preserve">                             </w:t>
      </w:r>
      <w:r w:rsidR="00793A47" w:rsidRPr="00FD3093">
        <w:rPr>
          <w:b/>
          <w:bCs/>
          <w:sz w:val="24"/>
        </w:rPr>
        <w:t>Республики Казахстан</w:t>
      </w:r>
      <w:r w:rsidR="00793A47">
        <w:rPr>
          <w:b/>
          <w:bCs/>
          <w:sz w:val="24"/>
        </w:rPr>
        <w:t xml:space="preserve"> </w:t>
      </w:r>
    </w:p>
    <w:p w14:paraId="77356F31" w14:textId="77777777" w:rsidR="00793A47" w:rsidRPr="00137BCB" w:rsidRDefault="00793A47" w:rsidP="005224CA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(Госстандарт)</w:t>
      </w:r>
    </w:p>
    <w:p w14:paraId="57F795CC" w14:textId="77777777" w:rsidR="00793A47" w:rsidRDefault="00793A47" w:rsidP="005224CA">
      <w:pPr>
        <w:jc w:val="center"/>
        <w:rPr>
          <w:b/>
          <w:bCs/>
          <w:sz w:val="24"/>
        </w:rPr>
      </w:pPr>
    </w:p>
    <w:p w14:paraId="6CE6AF65" w14:textId="2262267C" w:rsidR="00C52DFD" w:rsidRPr="002D7818" w:rsidRDefault="00C16D55" w:rsidP="005224CA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Астана</w:t>
      </w:r>
    </w:p>
    <w:p w14:paraId="73717E99" w14:textId="77777777" w:rsidR="00FB7703" w:rsidRPr="000120F4" w:rsidRDefault="00FB7703" w:rsidP="00264E03">
      <w:pPr>
        <w:pageBreakBefore/>
        <w:ind w:firstLine="567"/>
        <w:jc w:val="center"/>
        <w:rPr>
          <w:b/>
          <w:bCs/>
          <w:sz w:val="24"/>
        </w:rPr>
      </w:pPr>
      <w:r w:rsidRPr="000120F4">
        <w:rPr>
          <w:b/>
          <w:bCs/>
          <w:sz w:val="24"/>
        </w:rPr>
        <w:lastRenderedPageBreak/>
        <w:t>Предисловие</w:t>
      </w:r>
    </w:p>
    <w:p w14:paraId="6412B13C" w14:textId="77777777" w:rsidR="00FB7703" w:rsidRPr="00DE36C6" w:rsidRDefault="00FB7703" w:rsidP="00264E03">
      <w:pPr>
        <w:ind w:firstLine="567"/>
        <w:jc w:val="center"/>
        <w:rPr>
          <w:b/>
          <w:bCs/>
          <w:sz w:val="24"/>
        </w:rPr>
      </w:pPr>
    </w:p>
    <w:p w14:paraId="43EB4805" w14:textId="77777777" w:rsidR="00FB4329" w:rsidRPr="002122C0" w:rsidRDefault="0062478A" w:rsidP="00FB4329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 w:rsidRPr="00FB4329">
        <w:rPr>
          <w:b/>
          <w:sz w:val="24"/>
        </w:rPr>
        <w:t>РАЗРАБОТАН</w:t>
      </w:r>
      <w:r w:rsidR="00793A47" w:rsidRPr="00FB4329">
        <w:rPr>
          <w:b/>
          <w:sz w:val="24"/>
        </w:rPr>
        <w:t xml:space="preserve"> И ВНЕСЕН</w:t>
      </w:r>
      <w:r w:rsidR="00793A47" w:rsidRPr="00FB4329">
        <w:rPr>
          <w:sz w:val="24"/>
        </w:rPr>
        <w:t xml:space="preserve"> </w:t>
      </w:r>
      <w:r w:rsidR="00FB4329" w:rsidRPr="00AC0A7C">
        <w:rPr>
          <w:sz w:val="24"/>
        </w:rPr>
        <w:t>Товариществом с ограниченной ответственностью «</w:t>
      </w:r>
      <w:proofErr w:type="spellStart"/>
      <w:r w:rsidR="00FB4329" w:rsidRPr="00AC0A7C">
        <w:rPr>
          <w:sz w:val="24"/>
          <w:lang w:val="en-US"/>
        </w:rPr>
        <w:t>NavyCo</w:t>
      </w:r>
      <w:proofErr w:type="spellEnd"/>
      <w:r w:rsidR="00FB4329" w:rsidRPr="00AC0A7C">
        <w:rPr>
          <w:sz w:val="24"/>
        </w:rPr>
        <w:t>»</w:t>
      </w:r>
    </w:p>
    <w:p w14:paraId="21DEEA48" w14:textId="3436BF55" w:rsidR="00793A47" w:rsidRPr="00FB4329" w:rsidRDefault="00793A47" w:rsidP="00115748">
      <w:pPr>
        <w:widowControl w:val="0"/>
        <w:tabs>
          <w:tab w:val="left" w:pos="993"/>
        </w:tabs>
        <w:ind w:left="567"/>
        <w:rPr>
          <w:sz w:val="24"/>
        </w:rPr>
      </w:pPr>
    </w:p>
    <w:p w14:paraId="7FCE8985" w14:textId="77777777" w:rsidR="00793A47" w:rsidRPr="00D24AF9" w:rsidRDefault="00793A47" w:rsidP="00793A47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>
        <w:rPr>
          <w:b/>
          <w:sz w:val="24"/>
        </w:rPr>
        <w:t xml:space="preserve">УТВЕРЖДЕН И ВВЕДЕН В </w:t>
      </w:r>
      <w:r w:rsidRPr="008523BF">
        <w:rPr>
          <w:b/>
          <w:sz w:val="24"/>
        </w:rPr>
        <w:t>ДЕЙСТВИЕ</w:t>
      </w:r>
      <w:r w:rsidRPr="008523BF">
        <w:rPr>
          <w:sz w:val="24"/>
        </w:rPr>
        <w:t xml:space="preserve"> </w:t>
      </w:r>
      <w:bookmarkStart w:id="0" w:name="OLE_LINK30"/>
      <w:bookmarkStart w:id="1" w:name="OLE_LINK31"/>
      <w:bookmarkStart w:id="2" w:name="OLE_LINK32"/>
      <w:bookmarkStart w:id="3" w:name="OLE_LINK33"/>
      <w:bookmarkStart w:id="4" w:name="OLE_LINK59"/>
      <w:bookmarkStart w:id="5" w:name="OLE_LINK60"/>
      <w:r w:rsidRPr="000B55E3">
        <w:rPr>
          <w:bCs/>
          <w:color w:val="000000"/>
          <w:sz w:val="24"/>
        </w:rPr>
        <w:t xml:space="preserve">Приказом Председателя Комитета </w:t>
      </w:r>
      <w:r>
        <w:rPr>
          <w:bCs/>
          <w:color w:val="000000"/>
          <w:sz w:val="24"/>
        </w:rPr>
        <w:t>технического регулирования</w:t>
      </w:r>
      <w:r w:rsidRPr="000B55E3">
        <w:rPr>
          <w:bCs/>
          <w:color w:val="000000"/>
          <w:sz w:val="24"/>
        </w:rPr>
        <w:t xml:space="preserve"> и </w:t>
      </w:r>
      <w:r w:rsidRPr="00D738B8">
        <w:rPr>
          <w:bCs/>
          <w:color w:val="000000" w:themeColor="text1"/>
          <w:sz w:val="24"/>
        </w:rPr>
        <w:t xml:space="preserve">метрологии </w:t>
      </w:r>
      <w:r w:rsidR="00D738B8" w:rsidRPr="00D738B8">
        <w:rPr>
          <w:color w:val="000000" w:themeColor="text1"/>
          <w:sz w:val="24"/>
        </w:rPr>
        <w:t>Министерства торговли и интеграции</w:t>
      </w:r>
      <w:r>
        <w:rPr>
          <w:sz w:val="24"/>
        </w:rPr>
        <w:t xml:space="preserve"> Республики Казахстан</w:t>
      </w:r>
      <w:r w:rsidRPr="000B55E3">
        <w:rPr>
          <w:bCs/>
          <w:color w:val="000000"/>
          <w:sz w:val="24"/>
        </w:rPr>
        <w:t xml:space="preserve"> от _________ № ________</w:t>
      </w:r>
      <w:bookmarkEnd w:id="0"/>
      <w:bookmarkEnd w:id="1"/>
      <w:bookmarkEnd w:id="2"/>
      <w:bookmarkEnd w:id="3"/>
      <w:bookmarkEnd w:id="4"/>
      <w:bookmarkEnd w:id="5"/>
    </w:p>
    <w:p w14:paraId="317EAA74" w14:textId="77777777" w:rsidR="00D24AF9" w:rsidRPr="00D24AF9" w:rsidRDefault="00D24AF9" w:rsidP="00D24AF9">
      <w:pPr>
        <w:widowControl w:val="0"/>
        <w:tabs>
          <w:tab w:val="left" w:pos="993"/>
        </w:tabs>
        <w:rPr>
          <w:sz w:val="24"/>
        </w:rPr>
      </w:pPr>
    </w:p>
    <w:p w14:paraId="635DF6C9" w14:textId="6DDDB5FC" w:rsidR="00853779" w:rsidRPr="005C3697" w:rsidRDefault="00FE0BD0" w:rsidP="0093573E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 w:rsidRPr="00D24AF9">
        <w:rPr>
          <w:sz w:val="24"/>
        </w:rPr>
        <w:t>Настоящий</w:t>
      </w:r>
      <w:r w:rsidRPr="00C16D55">
        <w:rPr>
          <w:sz w:val="24"/>
        </w:rPr>
        <w:t xml:space="preserve"> </w:t>
      </w:r>
      <w:r w:rsidRPr="000150DA">
        <w:rPr>
          <w:sz w:val="24"/>
        </w:rPr>
        <w:t>стандарт</w:t>
      </w:r>
      <w:r w:rsidR="0022196A" w:rsidRPr="00C16D55">
        <w:rPr>
          <w:sz w:val="24"/>
        </w:rPr>
        <w:t xml:space="preserve"> </w:t>
      </w:r>
      <w:r w:rsidR="00FA2791" w:rsidRPr="00D24AF9">
        <w:rPr>
          <w:sz w:val="24"/>
        </w:rPr>
        <w:t>идентичен</w:t>
      </w:r>
      <w:r w:rsidR="00FA2791" w:rsidRPr="00C16D55">
        <w:rPr>
          <w:sz w:val="24"/>
        </w:rPr>
        <w:t xml:space="preserve"> </w:t>
      </w:r>
      <w:r w:rsidR="00FA2791" w:rsidRPr="00D24AF9">
        <w:rPr>
          <w:sz w:val="24"/>
        </w:rPr>
        <w:t>международному</w:t>
      </w:r>
      <w:r w:rsidR="00FA2791" w:rsidRPr="00C16D55">
        <w:rPr>
          <w:sz w:val="24"/>
        </w:rPr>
        <w:t xml:space="preserve"> </w:t>
      </w:r>
      <w:r w:rsidR="00FA2791" w:rsidRPr="00D24AF9">
        <w:rPr>
          <w:sz w:val="24"/>
        </w:rPr>
        <w:t>стандарту</w:t>
      </w:r>
      <w:r w:rsidR="00FF4C92" w:rsidRPr="00C16D55">
        <w:rPr>
          <w:sz w:val="24"/>
        </w:rPr>
        <w:t xml:space="preserve"> </w:t>
      </w:r>
      <w:bookmarkStart w:id="6" w:name="OLE_LINK6"/>
      <w:bookmarkStart w:id="7" w:name="OLE_LINK7"/>
      <w:bookmarkStart w:id="8" w:name="_Hlk48056258"/>
      <w:r w:rsidR="00C52DFD" w:rsidRPr="004E5AB6">
        <w:rPr>
          <w:i/>
          <w:sz w:val="24"/>
          <w:lang w:val="en-US"/>
        </w:rPr>
        <w:t>ISO</w:t>
      </w:r>
      <w:r w:rsidR="00C52DFD" w:rsidRPr="00C52DFD">
        <w:rPr>
          <w:i/>
          <w:sz w:val="24"/>
        </w:rPr>
        <w:t xml:space="preserve"> 15137:2005 </w:t>
      </w:r>
      <w:r w:rsidR="00C52DFD" w:rsidRPr="00C52DFD">
        <w:rPr>
          <w:i/>
          <w:sz w:val="24"/>
          <w:lang w:val="en-US"/>
        </w:rPr>
        <w:t>Self</w:t>
      </w:r>
      <w:r w:rsidR="00C52DFD" w:rsidRPr="00C52DFD">
        <w:rPr>
          <w:i/>
          <w:sz w:val="24"/>
        </w:rPr>
        <w:t>-</w:t>
      </w:r>
      <w:r w:rsidR="00C52DFD" w:rsidRPr="00C52DFD">
        <w:rPr>
          <w:i/>
          <w:sz w:val="24"/>
          <w:lang w:val="en-US"/>
        </w:rPr>
        <w:t>adhesive</w:t>
      </w:r>
      <w:r w:rsidR="00C52DFD" w:rsidRPr="00C52DFD">
        <w:rPr>
          <w:i/>
          <w:sz w:val="24"/>
        </w:rPr>
        <w:t xml:space="preserve"> </w:t>
      </w:r>
      <w:r w:rsidR="00C52DFD" w:rsidRPr="00C52DFD">
        <w:rPr>
          <w:i/>
          <w:sz w:val="24"/>
          <w:lang w:val="en-US"/>
        </w:rPr>
        <w:t>hanging</w:t>
      </w:r>
      <w:r w:rsidR="00C52DFD" w:rsidRPr="00C52DFD">
        <w:rPr>
          <w:i/>
          <w:sz w:val="24"/>
        </w:rPr>
        <w:t xml:space="preserve"> </w:t>
      </w:r>
      <w:r w:rsidR="00C52DFD" w:rsidRPr="00C52DFD">
        <w:rPr>
          <w:i/>
          <w:sz w:val="24"/>
          <w:lang w:val="en-US"/>
        </w:rPr>
        <w:t>devices</w:t>
      </w:r>
      <w:r w:rsidR="00C52DFD" w:rsidRPr="00C52DFD">
        <w:rPr>
          <w:i/>
          <w:sz w:val="24"/>
        </w:rPr>
        <w:t xml:space="preserve"> </w:t>
      </w:r>
      <w:r w:rsidR="00C52DFD" w:rsidRPr="00C52DFD">
        <w:rPr>
          <w:i/>
          <w:sz w:val="24"/>
          <w:lang w:val="en-US"/>
        </w:rPr>
        <w:t>for</w:t>
      </w:r>
      <w:r w:rsidR="00C52DFD" w:rsidRPr="00C52DFD">
        <w:rPr>
          <w:i/>
          <w:sz w:val="24"/>
        </w:rPr>
        <w:t xml:space="preserve"> </w:t>
      </w:r>
      <w:r w:rsidR="00C52DFD" w:rsidRPr="00C52DFD">
        <w:rPr>
          <w:i/>
          <w:sz w:val="24"/>
          <w:lang w:val="en-US"/>
        </w:rPr>
        <w:t>infusion</w:t>
      </w:r>
      <w:r w:rsidR="00C52DFD" w:rsidRPr="00C52DFD">
        <w:rPr>
          <w:i/>
          <w:sz w:val="24"/>
        </w:rPr>
        <w:t xml:space="preserve"> </w:t>
      </w:r>
      <w:r w:rsidR="00C52DFD" w:rsidRPr="00C52DFD">
        <w:rPr>
          <w:i/>
          <w:sz w:val="24"/>
          <w:lang w:val="en-US"/>
        </w:rPr>
        <w:t>bottles</w:t>
      </w:r>
      <w:r w:rsidR="00C52DFD" w:rsidRPr="00C52DFD">
        <w:rPr>
          <w:i/>
          <w:sz w:val="24"/>
        </w:rPr>
        <w:t xml:space="preserve"> </w:t>
      </w:r>
      <w:r w:rsidR="00C52DFD" w:rsidRPr="00C52DFD">
        <w:rPr>
          <w:i/>
          <w:sz w:val="24"/>
          <w:lang w:val="en-US"/>
        </w:rPr>
        <w:t>and</w:t>
      </w:r>
      <w:r w:rsidR="00C52DFD" w:rsidRPr="00C52DFD">
        <w:rPr>
          <w:i/>
          <w:sz w:val="24"/>
        </w:rPr>
        <w:t xml:space="preserve"> </w:t>
      </w:r>
      <w:r w:rsidR="00C52DFD" w:rsidRPr="00C52DFD">
        <w:rPr>
          <w:i/>
          <w:sz w:val="24"/>
          <w:lang w:val="en-US"/>
        </w:rPr>
        <w:t>injection</w:t>
      </w:r>
      <w:r w:rsidR="00C52DFD" w:rsidRPr="00C52DFD">
        <w:rPr>
          <w:i/>
          <w:sz w:val="24"/>
        </w:rPr>
        <w:t xml:space="preserve"> </w:t>
      </w:r>
      <w:r w:rsidR="00C52DFD" w:rsidRPr="00C52DFD">
        <w:rPr>
          <w:i/>
          <w:sz w:val="24"/>
          <w:lang w:val="en-US"/>
        </w:rPr>
        <w:t>vials</w:t>
      </w:r>
      <w:r w:rsidR="00C52DFD" w:rsidRPr="00C52DFD">
        <w:rPr>
          <w:i/>
          <w:sz w:val="24"/>
        </w:rPr>
        <w:t xml:space="preserve"> – </w:t>
      </w:r>
      <w:r w:rsidR="00C52DFD" w:rsidRPr="00C52DFD">
        <w:rPr>
          <w:i/>
          <w:sz w:val="24"/>
          <w:lang w:val="en-US"/>
        </w:rPr>
        <w:t>Requirements</w:t>
      </w:r>
      <w:r w:rsidR="00C52DFD" w:rsidRPr="00C52DFD">
        <w:rPr>
          <w:i/>
          <w:sz w:val="24"/>
        </w:rPr>
        <w:t xml:space="preserve"> </w:t>
      </w:r>
      <w:r w:rsidR="00C52DFD" w:rsidRPr="00C52DFD">
        <w:rPr>
          <w:i/>
          <w:sz w:val="24"/>
          <w:lang w:val="en-US"/>
        </w:rPr>
        <w:t>and</w:t>
      </w:r>
      <w:r w:rsidR="00C52DFD" w:rsidRPr="00C52DFD">
        <w:rPr>
          <w:i/>
          <w:sz w:val="24"/>
        </w:rPr>
        <w:t xml:space="preserve"> </w:t>
      </w:r>
      <w:r w:rsidR="00C52DFD" w:rsidRPr="00C52DFD">
        <w:rPr>
          <w:i/>
          <w:sz w:val="24"/>
          <w:lang w:val="en-US"/>
        </w:rPr>
        <w:t>test</w:t>
      </w:r>
      <w:r w:rsidR="00C52DFD" w:rsidRPr="00C52DFD">
        <w:rPr>
          <w:i/>
          <w:sz w:val="24"/>
        </w:rPr>
        <w:t xml:space="preserve"> </w:t>
      </w:r>
      <w:r w:rsidR="00C52DFD">
        <w:rPr>
          <w:i/>
          <w:sz w:val="24"/>
          <w:lang w:val="en-US"/>
        </w:rPr>
        <w:t>methods</w:t>
      </w:r>
      <w:r w:rsidR="00C52DFD" w:rsidRPr="00C52DFD">
        <w:rPr>
          <w:i/>
          <w:sz w:val="24"/>
        </w:rPr>
        <w:t xml:space="preserve"> </w:t>
      </w:r>
      <w:r w:rsidR="00FA2791" w:rsidRPr="00C52DFD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(</w:t>
      </w:r>
      <w:bookmarkEnd w:id="6"/>
      <w:bookmarkEnd w:id="7"/>
      <w:r w:rsidR="00C52DFD" w:rsidRPr="00C52DFD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Самоклеящиеся подвесные устройства для инфузионных флаконов и флаконов для инъекций. Требования и методы испытаний</w:t>
      </w:r>
      <w:r w:rsidR="00752ECE" w:rsidRPr="00C52DFD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)</w:t>
      </w:r>
      <w:bookmarkEnd w:id="8"/>
    </w:p>
    <w:p w14:paraId="26D16446" w14:textId="253C4372" w:rsidR="00752ECE" w:rsidRPr="00F36702" w:rsidRDefault="00FA2791" w:rsidP="00264E03">
      <w:pPr>
        <w:pStyle w:val="14"/>
        <w:ind w:firstLine="567"/>
        <w:jc w:val="both"/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F36702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Международный стандарт </w:t>
      </w:r>
      <w:r w:rsidR="005136DD" w:rsidRPr="00F36702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разработан </w:t>
      </w:r>
      <w:r w:rsidR="004C3B50" w:rsidRPr="00F36702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Техническ</w:t>
      </w:r>
      <w:r w:rsidR="00A86DEF" w:rsidRPr="00F36702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им</w:t>
      </w:r>
      <w:r w:rsidR="004C3B50" w:rsidRPr="00F36702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комитет</w:t>
      </w:r>
      <w:r w:rsidR="00A86DEF" w:rsidRPr="00F36702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ом</w:t>
      </w:r>
      <w:r w:rsidR="004C3B50" w:rsidRPr="00F36702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</w:t>
      </w:r>
      <w:r w:rsidR="00752ECE" w:rsidRPr="00F36702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ISO/TC </w:t>
      </w:r>
      <w:r w:rsidR="00F36702" w:rsidRPr="00F36702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76</w:t>
      </w:r>
      <w:r w:rsidR="00752ECE" w:rsidRPr="00F36702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</w:t>
      </w:r>
      <w:r w:rsidR="00752ECE" w:rsidRPr="00830B35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«</w:t>
      </w:r>
      <w:r w:rsidR="00830B35" w:rsidRPr="00830B35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Медицинское оборудование и оборудование фармацевтического назначения для переливаний, вливаний и инъекций</w:t>
      </w:r>
      <w:r w:rsidR="00752ECE" w:rsidRPr="00830B35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»</w:t>
      </w:r>
      <w:r w:rsidR="00B72168" w:rsidRPr="00F36702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</w:t>
      </w:r>
    </w:p>
    <w:p w14:paraId="4A009072" w14:textId="77777777" w:rsidR="00FA2791" w:rsidRPr="00F36702" w:rsidRDefault="00FA2791" w:rsidP="00264E03">
      <w:pPr>
        <w:pStyle w:val="14"/>
        <w:ind w:firstLine="567"/>
        <w:jc w:val="both"/>
        <w:rPr>
          <w:bCs/>
        </w:rPr>
      </w:pPr>
      <w:r w:rsidRPr="00F36702">
        <w:rPr>
          <w:bCs/>
        </w:rPr>
        <w:t>Перевод с английского языка (</w:t>
      </w:r>
      <w:proofErr w:type="spellStart"/>
      <w:r w:rsidRPr="00F36702">
        <w:rPr>
          <w:bCs/>
        </w:rPr>
        <w:t>en</w:t>
      </w:r>
      <w:proofErr w:type="spellEnd"/>
      <w:r w:rsidRPr="00F36702">
        <w:rPr>
          <w:bCs/>
        </w:rPr>
        <w:t>).</w:t>
      </w:r>
    </w:p>
    <w:p w14:paraId="12B2360A" w14:textId="77777777" w:rsidR="00FA2791" w:rsidRPr="00F36702" w:rsidRDefault="00FA2791" w:rsidP="00264E03">
      <w:pPr>
        <w:pStyle w:val="14"/>
        <w:ind w:firstLine="567"/>
        <w:jc w:val="both"/>
        <w:rPr>
          <w:bCs/>
        </w:rPr>
      </w:pPr>
      <w:r w:rsidRPr="00F36702">
        <w:rPr>
          <w:bCs/>
        </w:rPr>
        <w:t xml:space="preserve">Официальный экземпляр международного стандарта, </w:t>
      </w:r>
      <w:r w:rsidR="00F23D8F" w:rsidRPr="00F36702">
        <w:rPr>
          <w:bCs/>
        </w:rPr>
        <w:t>на основе которого подготовлен настоящий национальный стандарт и на которые даны ссылки, имеется в Едином государственном фонде нормативных технических документов</w:t>
      </w:r>
    </w:p>
    <w:p w14:paraId="59CFE231" w14:textId="77777777" w:rsidR="00D24AF9" w:rsidRPr="00F36702" w:rsidRDefault="00D24AF9" w:rsidP="00D24AF9">
      <w:pPr>
        <w:pStyle w:val="14"/>
        <w:ind w:firstLine="567"/>
        <w:jc w:val="both"/>
        <w:rPr>
          <w:bCs/>
        </w:rPr>
      </w:pPr>
      <w:r w:rsidRPr="00F36702">
        <w:rPr>
          <w:bCs/>
        </w:rPr>
        <w:t>Официальной версией является текст на государственном и русском языке</w:t>
      </w:r>
    </w:p>
    <w:p w14:paraId="1725535C" w14:textId="77777777" w:rsidR="001D7CBB" w:rsidRPr="00F36702" w:rsidRDefault="001D7CBB" w:rsidP="001D7CBB">
      <w:pPr>
        <w:pStyle w:val="21"/>
        <w:ind w:firstLine="567"/>
        <w:jc w:val="both"/>
        <w:rPr>
          <w:bCs/>
          <w:szCs w:val="24"/>
        </w:rPr>
      </w:pPr>
      <w:r w:rsidRPr="00F36702">
        <w:rPr>
          <w:bCs/>
          <w:szCs w:val="24"/>
        </w:rPr>
        <w:t>В разделе «Нормативные ссылки» и тексте стандарта ссылочные международные стандарты, международные документы актуализированы</w:t>
      </w:r>
    </w:p>
    <w:p w14:paraId="7CD214FC" w14:textId="77777777" w:rsidR="006F54A5" w:rsidRPr="006F54A5" w:rsidRDefault="006F54A5" w:rsidP="006F54A5">
      <w:pPr>
        <w:pStyle w:val="21"/>
        <w:ind w:firstLine="567"/>
        <w:jc w:val="both"/>
        <w:rPr>
          <w:bCs/>
          <w:szCs w:val="24"/>
        </w:rPr>
      </w:pPr>
      <w:r w:rsidRPr="006F54A5">
        <w:rPr>
          <w:bCs/>
          <w:szCs w:val="24"/>
        </w:rPr>
        <w:t>Сведения о соответствии стандартов ссылочным международным стандартам приведены в дополнительном Приложении В.А</w:t>
      </w:r>
    </w:p>
    <w:p w14:paraId="0CA59F62" w14:textId="77777777" w:rsidR="00D24AF9" w:rsidRPr="00F36702" w:rsidRDefault="00FA2791" w:rsidP="00D24AF9">
      <w:pPr>
        <w:shd w:val="clear" w:color="auto" w:fill="FFFFFF"/>
        <w:ind w:firstLine="567"/>
        <w:rPr>
          <w:bCs/>
          <w:sz w:val="24"/>
        </w:rPr>
      </w:pPr>
      <w:r w:rsidRPr="00F36702">
        <w:rPr>
          <w:bCs/>
          <w:sz w:val="24"/>
        </w:rPr>
        <w:t>Степень соответствия – идентичная (</w:t>
      </w:r>
      <w:r w:rsidRPr="00F36702">
        <w:rPr>
          <w:bCs/>
          <w:sz w:val="24"/>
          <w:lang w:val="en-US"/>
        </w:rPr>
        <w:t>IDT</w:t>
      </w:r>
      <w:r w:rsidR="0022196A" w:rsidRPr="00F36702">
        <w:rPr>
          <w:bCs/>
          <w:sz w:val="24"/>
        </w:rPr>
        <w:t>)</w:t>
      </w:r>
      <w:r w:rsidR="00D24AF9" w:rsidRPr="00F36702">
        <w:rPr>
          <w:bCs/>
          <w:sz w:val="24"/>
        </w:rPr>
        <w:t>.</w:t>
      </w:r>
    </w:p>
    <w:p w14:paraId="48E01AB0" w14:textId="77777777" w:rsidR="00D24AF9" w:rsidRDefault="00D24AF9" w:rsidP="00D24AF9">
      <w:pPr>
        <w:shd w:val="clear" w:color="auto" w:fill="FFFFFF"/>
        <w:ind w:firstLine="567"/>
        <w:rPr>
          <w:sz w:val="24"/>
        </w:rPr>
      </w:pPr>
    </w:p>
    <w:p w14:paraId="112409DA" w14:textId="79893D0F" w:rsidR="00A4649E" w:rsidRPr="00090D1C" w:rsidRDefault="00FA2791" w:rsidP="00A4649E">
      <w:pPr>
        <w:widowControl w:val="0"/>
        <w:numPr>
          <w:ilvl w:val="0"/>
          <w:numId w:val="1"/>
        </w:numPr>
        <w:tabs>
          <w:tab w:val="left" w:pos="993"/>
        </w:tabs>
        <w:ind w:left="0" w:firstLine="567"/>
        <w:rPr>
          <w:sz w:val="24"/>
        </w:rPr>
      </w:pPr>
      <w:r w:rsidRPr="00A4649E">
        <w:rPr>
          <w:sz w:val="24"/>
        </w:rPr>
        <w:t xml:space="preserve">В </w:t>
      </w:r>
      <w:r w:rsidR="00A4649E" w:rsidRPr="00090D1C">
        <w:rPr>
          <w:sz w:val="24"/>
        </w:rPr>
        <w:t>настоящем стандарте реализованы</w:t>
      </w:r>
      <w:r w:rsidR="00A4649E" w:rsidRPr="00090D1C">
        <w:rPr>
          <w:sz w:val="24"/>
          <w:lang w:val="kk-KZ"/>
        </w:rPr>
        <w:t xml:space="preserve"> </w:t>
      </w:r>
      <w:r w:rsidR="00A4649E" w:rsidRPr="00090D1C">
        <w:rPr>
          <w:sz w:val="24"/>
        </w:rPr>
        <w:t>нормы п. 4 Статьи 4 Соглашения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 (</w:t>
      </w:r>
      <w:r w:rsidR="00A4649E" w:rsidRPr="00090D1C">
        <w:rPr>
          <w:i/>
          <w:iCs/>
          <w:sz w:val="24"/>
        </w:rPr>
        <w:t>Указ Президента Республики Казахстан от 19 декабря 2014 года № 980</w:t>
      </w:r>
      <w:r w:rsidR="00A4649E" w:rsidRPr="00090D1C">
        <w:rPr>
          <w:sz w:val="24"/>
        </w:rPr>
        <w:t>)</w:t>
      </w:r>
    </w:p>
    <w:p w14:paraId="5D0C5732" w14:textId="2E9A98A8" w:rsidR="0045259B" w:rsidRPr="00A4649E" w:rsidRDefault="0045259B" w:rsidP="00AB7DFB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spacing w:before="240"/>
        <w:ind w:hanging="513"/>
        <w:rPr>
          <w:b/>
          <w:sz w:val="24"/>
        </w:rPr>
      </w:pPr>
      <w:r w:rsidRPr="00A4649E">
        <w:rPr>
          <w:b/>
          <w:sz w:val="24"/>
        </w:rPr>
        <w:t>ВВЕДЕН    ВПЕРВЫЕ</w:t>
      </w:r>
    </w:p>
    <w:p w14:paraId="3D79FB2C" w14:textId="77777777" w:rsidR="00732BF0" w:rsidRDefault="00732BF0" w:rsidP="00264E03">
      <w:pPr>
        <w:ind w:firstLine="567"/>
        <w:rPr>
          <w:sz w:val="24"/>
        </w:rPr>
      </w:pPr>
    </w:p>
    <w:p w14:paraId="69B62BBD" w14:textId="77777777" w:rsidR="00A01685" w:rsidRDefault="00A01685" w:rsidP="00264E03">
      <w:pPr>
        <w:ind w:firstLine="567"/>
        <w:rPr>
          <w:sz w:val="24"/>
        </w:rPr>
      </w:pPr>
    </w:p>
    <w:p w14:paraId="330615DD" w14:textId="77777777" w:rsidR="00830B35" w:rsidRPr="00466DF5" w:rsidRDefault="00830B35" w:rsidP="00830B35">
      <w:pPr>
        <w:shd w:val="clear" w:color="auto" w:fill="FFFFFF"/>
        <w:ind w:firstLine="567"/>
        <w:rPr>
          <w:i/>
          <w:sz w:val="24"/>
          <w:lang w:val="kk-KZ"/>
        </w:rPr>
      </w:pPr>
      <w:r w:rsidRPr="00466DF5">
        <w:rPr>
          <w:i/>
          <w:sz w:val="24"/>
        </w:rPr>
        <w:t>Информация об изменениях к настоящему стандарту (рекомендациям по стандартизации) публикуется в ежегодно издаваемом информационном каталоге «Документы по стандартизации», а текст изменений и поправок – в периодически издаваемом информационном указателе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указателе «Национальные стандарты»</w:t>
      </w:r>
    </w:p>
    <w:p w14:paraId="0B81A138" w14:textId="77777777" w:rsidR="00830B35" w:rsidRPr="00466DF5" w:rsidRDefault="00830B35" w:rsidP="00830B35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0712A455" w14:textId="77777777" w:rsidR="00830B35" w:rsidRPr="00466DF5" w:rsidRDefault="00830B35" w:rsidP="00830B35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71371330" w14:textId="77777777" w:rsidR="00830B35" w:rsidRPr="00466DF5" w:rsidRDefault="00830B35" w:rsidP="00830B35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68E80F1F" w14:textId="77777777" w:rsidR="00830B35" w:rsidRPr="00466DF5" w:rsidRDefault="00830B35" w:rsidP="00830B35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29990DAD" w14:textId="77777777" w:rsidR="00830B35" w:rsidRPr="00466DF5" w:rsidRDefault="00830B35" w:rsidP="00830B35">
      <w:pPr>
        <w:pStyle w:val="afb"/>
        <w:widowControl/>
        <w:tabs>
          <w:tab w:val="left" w:pos="709"/>
        </w:tabs>
        <w:autoSpaceDE/>
        <w:adjustRightInd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466DF5">
        <w:rPr>
          <w:rFonts w:ascii="Times New Roman" w:hAnsi="Times New Roman"/>
          <w:sz w:val="24"/>
          <w:szCs w:val="24"/>
        </w:rPr>
        <w:t xml:space="preserve"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</w:t>
      </w:r>
      <w:r w:rsidRPr="00466DF5">
        <w:rPr>
          <w:rFonts w:ascii="Times New Roman" w:hAnsi="Times New Roman" w:cs="Times New Roman"/>
          <w:sz w:val="24"/>
        </w:rPr>
        <w:t>Министерства торговли и интеграции</w:t>
      </w:r>
      <w:r w:rsidRPr="00466DF5">
        <w:rPr>
          <w:rFonts w:ascii="Times New Roman" w:hAnsi="Times New Roman"/>
          <w:sz w:val="24"/>
          <w:szCs w:val="24"/>
        </w:rPr>
        <w:t xml:space="preserve"> Республики Казахстан</w:t>
      </w:r>
    </w:p>
    <w:p w14:paraId="261B0C1C" w14:textId="77777777" w:rsidR="00667AAE" w:rsidRPr="000120F4" w:rsidRDefault="006E0821" w:rsidP="00264E03">
      <w:pPr>
        <w:pageBreakBefore/>
        <w:ind w:firstLine="567"/>
        <w:jc w:val="center"/>
        <w:rPr>
          <w:b/>
          <w:bCs/>
          <w:sz w:val="24"/>
        </w:rPr>
      </w:pPr>
      <w:r w:rsidRPr="000120F4">
        <w:rPr>
          <w:b/>
          <w:bCs/>
          <w:sz w:val="24"/>
        </w:rPr>
        <w:lastRenderedPageBreak/>
        <w:t>С</w:t>
      </w:r>
      <w:r w:rsidR="00667AAE" w:rsidRPr="000120F4">
        <w:rPr>
          <w:b/>
          <w:bCs/>
          <w:sz w:val="24"/>
        </w:rPr>
        <w:t>одержание</w:t>
      </w:r>
    </w:p>
    <w:p w14:paraId="5C2C8361" w14:textId="77777777" w:rsidR="00455D9F" w:rsidRDefault="00667AAE" w:rsidP="00C52FD4">
      <w:pPr>
        <w:pStyle w:val="20"/>
      </w:pPr>
      <w:r w:rsidRPr="00DC4853">
        <w:t xml:space="preserve">                       </w:t>
      </w:r>
      <w:r w:rsidR="00BF396E" w:rsidRPr="0051794E">
        <w:rPr>
          <w:sz w:val="24"/>
        </w:rPr>
        <w:fldChar w:fldCharType="begin"/>
      </w:r>
      <w:r w:rsidR="004D7B8B" w:rsidRPr="0051794E">
        <w:rPr>
          <w:sz w:val="24"/>
        </w:rPr>
        <w:instrText xml:space="preserve"> TOC \o "1-3" \h \z </w:instrText>
      </w:r>
      <w:r w:rsidR="00BF396E" w:rsidRPr="0051794E">
        <w:rPr>
          <w:sz w:val="24"/>
        </w:rPr>
        <w:fldChar w:fldCharType="separate"/>
      </w:r>
    </w:p>
    <w:p w14:paraId="32B9005F" w14:textId="6D5C7358" w:rsidR="00455D9F" w:rsidRPr="00455D9F" w:rsidRDefault="00C3120D" w:rsidP="00455D9F">
      <w:pPr>
        <w:pStyle w:val="12"/>
        <w:ind w:firstLine="567"/>
        <w:rPr>
          <w:rFonts w:asciiTheme="minorHAnsi" w:eastAsiaTheme="minorEastAsia" w:hAnsiTheme="minorHAnsi" w:cstheme="minorBidi"/>
          <w:sz w:val="24"/>
        </w:rPr>
      </w:pPr>
      <w:hyperlink w:anchor="_Toc144387415" w:history="1">
        <w:r w:rsidR="00455D9F" w:rsidRPr="00455D9F">
          <w:rPr>
            <w:rStyle w:val="ab"/>
            <w:sz w:val="24"/>
          </w:rPr>
          <w:t>Введение</w:t>
        </w:r>
        <w:r w:rsidR="00455D9F" w:rsidRPr="00455D9F">
          <w:rPr>
            <w:webHidden/>
            <w:sz w:val="24"/>
          </w:rPr>
          <w:tab/>
        </w:r>
        <w:r w:rsidR="00455D9F" w:rsidRPr="00455D9F">
          <w:rPr>
            <w:webHidden/>
            <w:sz w:val="24"/>
          </w:rPr>
          <w:fldChar w:fldCharType="begin"/>
        </w:r>
        <w:r w:rsidR="00455D9F" w:rsidRPr="00455D9F">
          <w:rPr>
            <w:webHidden/>
            <w:sz w:val="24"/>
          </w:rPr>
          <w:instrText xml:space="preserve"> PAGEREF _Toc144387415 \h </w:instrText>
        </w:r>
        <w:r w:rsidR="00455D9F" w:rsidRPr="00455D9F">
          <w:rPr>
            <w:webHidden/>
            <w:sz w:val="24"/>
          </w:rPr>
        </w:r>
        <w:r w:rsidR="00455D9F" w:rsidRPr="00455D9F">
          <w:rPr>
            <w:webHidden/>
            <w:sz w:val="24"/>
          </w:rPr>
          <w:fldChar w:fldCharType="separate"/>
        </w:r>
        <w:r w:rsidR="00A948A5">
          <w:rPr>
            <w:webHidden/>
            <w:sz w:val="24"/>
          </w:rPr>
          <w:t>IV</w:t>
        </w:r>
        <w:r w:rsidR="00455D9F" w:rsidRPr="00455D9F">
          <w:rPr>
            <w:webHidden/>
            <w:sz w:val="24"/>
          </w:rPr>
          <w:fldChar w:fldCharType="end"/>
        </w:r>
      </w:hyperlink>
    </w:p>
    <w:p w14:paraId="7E501812" w14:textId="427641D5" w:rsidR="00455D9F" w:rsidRPr="00455D9F" w:rsidRDefault="00C3120D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387416" w:history="1">
        <w:r w:rsidR="00455D9F" w:rsidRPr="00455D9F">
          <w:rPr>
            <w:rStyle w:val="ab"/>
            <w:sz w:val="24"/>
            <w:lang w:val="en-US"/>
          </w:rPr>
          <w:t>1</w:t>
        </w:r>
        <w:r w:rsidR="00455D9F" w:rsidRPr="00455D9F">
          <w:rPr>
            <w:rFonts w:asciiTheme="minorHAnsi" w:eastAsiaTheme="minorEastAsia" w:hAnsiTheme="minorHAnsi" w:cstheme="minorBidi"/>
            <w:sz w:val="24"/>
          </w:rPr>
          <w:tab/>
        </w:r>
        <w:r w:rsidR="00455D9F" w:rsidRPr="00455D9F">
          <w:rPr>
            <w:rStyle w:val="ab"/>
            <w:sz w:val="24"/>
          </w:rPr>
          <w:t>Область применения</w:t>
        </w:r>
        <w:r w:rsidR="00455D9F" w:rsidRPr="00455D9F">
          <w:rPr>
            <w:webHidden/>
            <w:sz w:val="24"/>
          </w:rPr>
          <w:tab/>
        </w:r>
        <w:r w:rsidR="00455D9F" w:rsidRPr="00455D9F">
          <w:rPr>
            <w:webHidden/>
            <w:sz w:val="24"/>
          </w:rPr>
          <w:fldChar w:fldCharType="begin"/>
        </w:r>
        <w:r w:rsidR="00455D9F" w:rsidRPr="00455D9F">
          <w:rPr>
            <w:webHidden/>
            <w:sz w:val="24"/>
          </w:rPr>
          <w:instrText xml:space="preserve"> PAGEREF _Toc144387416 \h </w:instrText>
        </w:r>
        <w:r w:rsidR="00455D9F" w:rsidRPr="00455D9F">
          <w:rPr>
            <w:webHidden/>
            <w:sz w:val="24"/>
          </w:rPr>
        </w:r>
        <w:r w:rsidR="00455D9F" w:rsidRPr="00455D9F">
          <w:rPr>
            <w:webHidden/>
            <w:sz w:val="24"/>
          </w:rPr>
          <w:fldChar w:fldCharType="separate"/>
        </w:r>
        <w:r w:rsidR="00A948A5">
          <w:rPr>
            <w:webHidden/>
            <w:sz w:val="24"/>
          </w:rPr>
          <w:t>1</w:t>
        </w:r>
        <w:r w:rsidR="00455D9F" w:rsidRPr="00455D9F">
          <w:rPr>
            <w:webHidden/>
            <w:sz w:val="24"/>
          </w:rPr>
          <w:fldChar w:fldCharType="end"/>
        </w:r>
      </w:hyperlink>
    </w:p>
    <w:p w14:paraId="61B86964" w14:textId="1ABD77E8" w:rsidR="00455D9F" w:rsidRPr="00455D9F" w:rsidRDefault="00C3120D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387417" w:history="1">
        <w:r w:rsidR="00455D9F" w:rsidRPr="00455D9F">
          <w:rPr>
            <w:rStyle w:val="ab"/>
            <w:sz w:val="24"/>
          </w:rPr>
          <w:t>2</w:t>
        </w:r>
        <w:r w:rsidR="00455D9F" w:rsidRPr="00455D9F">
          <w:rPr>
            <w:rFonts w:asciiTheme="minorHAnsi" w:eastAsiaTheme="minorEastAsia" w:hAnsiTheme="minorHAnsi" w:cstheme="minorBidi"/>
            <w:sz w:val="24"/>
          </w:rPr>
          <w:tab/>
        </w:r>
        <w:r w:rsidR="00455D9F" w:rsidRPr="00455D9F">
          <w:rPr>
            <w:rStyle w:val="ab"/>
            <w:sz w:val="24"/>
          </w:rPr>
          <w:t>Нормативные ссылки</w:t>
        </w:r>
        <w:r w:rsidR="00455D9F" w:rsidRPr="00455D9F">
          <w:rPr>
            <w:webHidden/>
            <w:sz w:val="24"/>
          </w:rPr>
          <w:tab/>
        </w:r>
        <w:r w:rsidR="00455D9F" w:rsidRPr="00455D9F">
          <w:rPr>
            <w:webHidden/>
            <w:sz w:val="24"/>
          </w:rPr>
          <w:fldChar w:fldCharType="begin"/>
        </w:r>
        <w:r w:rsidR="00455D9F" w:rsidRPr="00455D9F">
          <w:rPr>
            <w:webHidden/>
            <w:sz w:val="24"/>
          </w:rPr>
          <w:instrText xml:space="preserve"> PAGEREF _Toc144387417 \h </w:instrText>
        </w:r>
        <w:r w:rsidR="00455D9F" w:rsidRPr="00455D9F">
          <w:rPr>
            <w:webHidden/>
            <w:sz w:val="24"/>
          </w:rPr>
        </w:r>
        <w:r w:rsidR="00455D9F" w:rsidRPr="00455D9F">
          <w:rPr>
            <w:webHidden/>
            <w:sz w:val="24"/>
          </w:rPr>
          <w:fldChar w:fldCharType="separate"/>
        </w:r>
        <w:r w:rsidR="00A948A5">
          <w:rPr>
            <w:webHidden/>
            <w:sz w:val="24"/>
          </w:rPr>
          <w:t>1</w:t>
        </w:r>
        <w:r w:rsidR="00455D9F" w:rsidRPr="00455D9F">
          <w:rPr>
            <w:webHidden/>
            <w:sz w:val="24"/>
          </w:rPr>
          <w:fldChar w:fldCharType="end"/>
        </w:r>
      </w:hyperlink>
    </w:p>
    <w:p w14:paraId="7AB00F18" w14:textId="32CBCA54" w:rsidR="00455D9F" w:rsidRPr="00455D9F" w:rsidRDefault="00C3120D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387418" w:history="1">
        <w:r w:rsidR="00455D9F" w:rsidRPr="00455D9F">
          <w:rPr>
            <w:rStyle w:val="ab"/>
            <w:sz w:val="24"/>
          </w:rPr>
          <w:t>3</w:t>
        </w:r>
        <w:r w:rsidR="00455D9F" w:rsidRPr="00455D9F">
          <w:rPr>
            <w:rFonts w:asciiTheme="minorHAnsi" w:eastAsiaTheme="minorEastAsia" w:hAnsiTheme="minorHAnsi" w:cstheme="minorBidi"/>
            <w:sz w:val="24"/>
          </w:rPr>
          <w:tab/>
        </w:r>
        <w:r w:rsidR="00455D9F" w:rsidRPr="00455D9F">
          <w:rPr>
            <w:rStyle w:val="ab"/>
            <w:sz w:val="24"/>
          </w:rPr>
          <w:t>Термины и определения</w:t>
        </w:r>
        <w:r w:rsidR="00455D9F" w:rsidRPr="00455D9F">
          <w:rPr>
            <w:webHidden/>
            <w:sz w:val="24"/>
          </w:rPr>
          <w:tab/>
        </w:r>
        <w:r w:rsidR="00455D9F" w:rsidRPr="00455D9F">
          <w:rPr>
            <w:webHidden/>
            <w:sz w:val="24"/>
          </w:rPr>
          <w:fldChar w:fldCharType="begin"/>
        </w:r>
        <w:r w:rsidR="00455D9F" w:rsidRPr="00455D9F">
          <w:rPr>
            <w:webHidden/>
            <w:sz w:val="24"/>
          </w:rPr>
          <w:instrText xml:space="preserve"> PAGEREF _Toc144387418 \h </w:instrText>
        </w:r>
        <w:r w:rsidR="00455D9F" w:rsidRPr="00455D9F">
          <w:rPr>
            <w:webHidden/>
            <w:sz w:val="24"/>
          </w:rPr>
        </w:r>
        <w:r w:rsidR="00455D9F" w:rsidRPr="00455D9F">
          <w:rPr>
            <w:webHidden/>
            <w:sz w:val="24"/>
          </w:rPr>
          <w:fldChar w:fldCharType="separate"/>
        </w:r>
        <w:r w:rsidR="00A948A5">
          <w:rPr>
            <w:webHidden/>
            <w:sz w:val="24"/>
          </w:rPr>
          <w:t>1</w:t>
        </w:r>
        <w:r w:rsidR="00455D9F" w:rsidRPr="00455D9F">
          <w:rPr>
            <w:webHidden/>
            <w:sz w:val="24"/>
          </w:rPr>
          <w:fldChar w:fldCharType="end"/>
        </w:r>
      </w:hyperlink>
    </w:p>
    <w:p w14:paraId="4F400FE4" w14:textId="41B4F16D" w:rsidR="00455D9F" w:rsidRPr="00455D9F" w:rsidRDefault="00C3120D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387419" w:history="1">
        <w:r w:rsidR="00455D9F" w:rsidRPr="00455D9F">
          <w:rPr>
            <w:rStyle w:val="ab"/>
            <w:sz w:val="24"/>
          </w:rPr>
          <w:t>4</w:t>
        </w:r>
        <w:r w:rsidR="00455D9F" w:rsidRPr="00455D9F">
          <w:rPr>
            <w:rFonts w:asciiTheme="minorHAnsi" w:eastAsiaTheme="minorEastAsia" w:hAnsiTheme="minorHAnsi" w:cstheme="minorBidi"/>
            <w:sz w:val="24"/>
          </w:rPr>
          <w:tab/>
        </w:r>
        <w:r w:rsidR="00455D9F" w:rsidRPr="00455D9F">
          <w:rPr>
            <w:rStyle w:val="ab"/>
            <w:sz w:val="24"/>
          </w:rPr>
          <w:t>Маркировка</w:t>
        </w:r>
        <w:r w:rsidR="00455D9F" w:rsidRPr="00455D9F">
          <w:rPr>
            <w:webHidden/>
            <w:sz w:val="24"/>
          </w:rPr>
          <w:tab/>
        </w:r>
        <w:r w:rsidR="00455D9F" w:rsidRPr="00455D9F">
          <w:rPr>
            <w:webHidden/>
            <w:sz w:val="24"/>
          </w:rPr>
          <w:fldChar w:fldCharType="begin"/>
        </w:r>
        <w:r w:rsidR="00455D9F" w:rsidRPr="00455D9F">
          <w:rPr>
            <w:webHidden/>
            <w:sz w:val="24"/>
          </w:rPr>
          <w:instrText xml:space="preserve"> PAGEREF _Toc144387419 \h </w:instrText>
        </w:r>
        <w:r w:rsidR="00455D9F" w:rsidRPr="00455D9F">
          <w:rPr>
            <w:webHidden/>
            <w:sz w:val="24"/>
          </w:rPr>
        </w:r>
        <w:r w:rsidR="00455D9F" w:rsidRPr="00455D9F">
          <w:rPr>
            <w:webHidden/>
            <w:sz w:val="24"/>
          </w:rPr>
          <w:fldChar w:fldCharType="separate"/>
        </w:r>
        <w:r w:rsidR="00A948A5">
          <w:rPr>
            <w:webHidden/>
            <w:sz w:val="24"/>
          </w:rPr>
          <w:t>1</w:t>
        </w:r>
        <w:r w:rsidR="00455D9F" w:rsidRPr="00455D9F">
          <w:rPr>
            <w:webHidden/>
            <w:sz w:val="24"/>
          </w:rPr>
          <w:fldChar w:fldCharType="end"/>
        </w:r>
      </w:hyperlink>
    </w:p>
    <w:p w14:paraId="67AE878D" w14:textId="463F9FE5" w:rsidR="00455D9F" w:rsidRPr="00455D9F" w:rsidRDefault="00C3120D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387420" w:history="1">
        <w:r w:rsidR="00455D9F" w:rsidRPr="00455D9F">
          <w:rPr>
            <w:rStyle w:val="ab"/>
            <w:sz w:val="24"/>
            <w:lang w:val="kk-KZ"/>
          </w:rPr>
          <w:t>5</w:t>
        </w:r>
        <w:r w:rsidR="00455D9F" w:rsidRPr="00455D9F">
          <w:rPr>
            <w:rFonts w:asciiTheme="minorHAnsi" w:eastAsiaTheme="minorEastAsia" w:hAnsiTheme="minorHAnsi" w:cstheme="minorBidi"/>
            <w:sz w:val="24"/>
          </w:rPr>
          <w:tab/>
        </w:r>
        <w:r w:rsidR="00455D9F" w:rsidRPr="00455D9F">
          <w:rPr>
            <w:rStyle w:val="ab"/>
            <w:sz w:val="24"/>
            <w:lang w:val="kk-KZ"/>
          </w:rPr>
          <w:t>Протоколы испытаний</w:t>
        </w:r>
        <w:r w:rsidR="00455D9F" w:rsidRPr="00455D9F">
          <w:rPr>
            <w:webHidden/>
            <w:sz w:val="24"/>
          </w:rPr>
          <w:tab/>
        </w:r>
        <w:r w:rsidR="00455D9F" w:rsidRPr="00455D9F">
          <w:rPr>
            <w:webHidden/>
            <w:sz w:val="24"/>
          </w:rPr>
          <w:fldChar w:fldCharType="begin"/>
        </w:r>
        <w:r w:rsidR="00455D9F" w:rsidRPr="00455D9F">
          <w:rPr>
            <w:webHidden/>
            <w:sz w:val="24"/>
          </w:rPr>
          <w:instrText xml:space="preserve"> PAGEREF _Toc144387420 \h </w:instrText>
        </w:r>
        <w:r w:rsidR="00455D9F" w:rsidRPr="00455D9F">
          <w:rPr>
            <w:webHidden/>
            <w:sz w:val="24"/>
          </w:rPr>
        </w:r>
        <w:r w:rsidR="00455D9F" w:rsidRPr="00455D9F">
          <w:rPr>
            <w:webHidden/>
            <w:sz w:val="24"/>
          </w:rPr>
          <w:fldChar w:fldCharType="separate"/>
        </w:r>
        <w:r w:rsidR="00A948A5">
          <w:rPr>
            <w:webHidden/>
            <w:sz w:val="24"/>
          </w:rPr>
          <w:t>1</w:t>
        </w:r>
        <w:r w:rsidR="00455D9F" w:rsidRPr="00455D9F">
          <w:rPr>
            <w:webHidden/>
            <w:sz w:val="24"/>
          </w:rPr>
          <w:fldChar w:fldCharType="end"/>
        </w:r>
      </w:hyperlink>
    </w:p>
    <w:p w14:paraId="2D931161" w14:textId="3AB613ED" w:rsidR="00455D9F" w:rsidRPr="00455D9F" w:rsidRDefault="00C3120D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387421" w:history="1">
        <w:r w:rsidR="00455D9F" w:rsidRPr="00455D9F">
          <w:rPr>
            <w:rStyle w:val="ab"/>
            <w:sz w:val="24"/>
            <w:lang w:val="kk-KZ"/>
          </w:rPr>
          <w:t>6</w:t>
        </w:r>
        <w:r w:rsidR="00455D9F" w:rsidRPr="00455D9F">
          <w:rPr>
            <w:rFonts w:asciiTheme="minorHAnsi" w:eastAsiaTheme="minorEastAsia" w:hAnsiTheme="minorHAnsi" w:cstheme="minorBidi"/>
            <w:sz w:val="24"/>
          </w:rPr>
          <w:tab/>
        </w:r>
        <w:r w:rsidR="00455D9F" w:rsidRPr="00455D9F">
          <w:rPr>
            <w:rStyle w:val="ab"/>
            <w:sz w:val="24"/>
            <w:lang w:val="kk-KZ"/>
          </w:rPr>
          <w:t>Протоколы испытаний</w:t>
        </w:r>
        <w:r w:rsidR="00455D9F" w:rsidRPr="00455D9F">
          <w:rPr>
            <w:webHidden/>
            <w:sz w:val="24"/>
          </w:rPr>
          <w:tab/>
        </w:r>
        <w:r w:rsidR="00455D9F" w:rsidRPr="00455D9F">
          <w:rPr>
            <w:webHidden/>
            <w:sz w:val="24"/>
          </w:rPr>
          <w:fldChar w:fldCharType="begin"/>
        </w:r>
        <w:r w:rsidR="00455D9F" w:rsidRPr="00455D9F">
          <w:rPr>
            <w:webHidden/>
            <w:sz w:val="24"/>
          </w:rPr>
          <w:instrText xml:space="preserve"> PAGEREF _Toc144387421 \h </w:instrText>
        </w:r>
        <w:r w:rsidR="00455D9F" w:rsidRPr="00455D9F">
          <w:rPr>
            <w:webHidden/>
            <w:sz w:val="24"/>
          </w:rPr>
        </w:r>
        <w:r w:rsidR="00455D9F" w:rsidRPr="00455D9F">
          <w:rPr>
            <w:webHidden/>
            <w:sz w:val="24"/>
          </w:rPr>
          <w:fldChar w:fldCharType="separate"/>
        </w:r>
        <w:r w:rsidR="00A948A5">
          <w:rPr>
            <w:webHidden/>
            <w:sz w:val="24"/>
          </w:rPr>
          <w:t>2</w:t>
        </w:r>
        <w:r w:rsidR="00455D9F" w:rsidRPr="00455D9F">
          <w:rPr>
            <w:webHidden/>
            <w:sz w:val="24"/>
          </w:rPr>
          <w:fldChar w:fldCharType="end"/>
        </w:r>
      </w:hyperlink>
    </w:p>
    <w:p w14:paraId="7E0E71F4" w14:textId="5BCBBA03" w:rsidR="00455D9F" w:rsidRPr="00455D9F" w:rsidRDefault="00C3120D" w:rsidP="00455D9F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387422" w:history="1">
        <w:r w:rsidR="00455D9F" w:rsidRPr="00455D9F">
          <w:rPr>
            <w:rStyle w:val="ab"/>
            <w:sz w:val="24"/>
            <w:lang w:val="kk-KZ"/>
          </w:rPr>
          <w:t>6.1</w:t>
        </w:r>
        <w:r w:rsidR="00455D9F" w:rsidRPr="00455D9F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455D9F" w:rsidRPr="00455D9F">
          <w:rPr>
            <w:rStyle w:val="ab"/>
            <w:sz w:val="24"/>
            <w:lang w:val="kk-KZ"/>
          </w:rPr>
          <w:t>Состояние поверхности контейнера для вливаний</w:t>
        </w:r>
        <w:r w:rsidR="00455D9F" w:rsidRPr="00455D9F">
          <w:rPr>
            <w:webHidden/>
            <w:sz w:val="24"/>
          </w:rPr>
          <w:tab/>
        </w:r>
        <w:r w:rsidR="00455D9F" w:rsidRPr="00455D9F">
          <w:rPr>
            <w:webHidden/>
            <w:sz w:val="24"/>
          </w:rPr>
          <w:fldChar w:fldCharType="begin"/>
        </w:r>
        <w:r w:rsidR="00455D9F" w:rsidRPr="00455D9F">
          <w:rPr>
            <w:webHidden/>
            <w:sz w:val="24"/>
          </w:rPr>
          <w:instrText xml:space="preserve"> PAGEREF _Toc144387422 \h </w:instrText>
        </w:r>
        <w:r w:rsidR="00455D9F" w:rsidRPr="00455D9F">
          <w:rPr>
            <w:webHidden/>
            <w:sz w:val="24"/>
          </w:rPr>
        </w:r>
        <w:r w:rsidR="00455D9F" w:rsidRPr="00455D9F">
          <w:rPr>
            <w:webHidden/>
            <w:sz w:val="24"/>
          </w:rPr>
          <w:fldChar w:fldCharType="separate"/>
        </w:r>
        <w:r w:rsidR="00A948A5">
          <w:rPr>
            <w:webHidden/>
            <w:sz w:val="24"/>
          </w:rPr>
          <w:t>2</w:t>
        </w:r>
        <w:r w:rsidR="00455D9F" w:rsidRPr="00455D9F">
          <w:rPr>
            <w:webHidden/>
            <w:sz w:val="24"/>
          </w:rPr>
          <w:fldChar w:fldCharType="end"/>
        </w:r>
      </w:hyperlink>
    </w:p>
    <w:p w14:paraId="0B3694EE" w14:textId="2D2BF8C0" w:rsidR="00455D9F" w:rsidRPr="00455D9F" w:rsidRDefault="00C3120D" w:rsidP="00455D9F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387423" w:history="1">
        <w:r w:rsidR="00455D9F" w:rsidRPr="00455D9F">
          <w:rPr>
            <w:rStyle w:val="ab"/>
            <w:sz w:val="24"/>
            <w:lang w:val="kk-KZ"/>
          </w:rPr>
          <w:t>6.2</w:t>
        </w:r>
        <w:r w:rsidR="00455D9F" w:rsidRPr="00455D9F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455D9F" w:rsidRPr="00455D9F">
          <w:rPr>
            <w:rStyle w:val="ab"/>
            <w:sz w:val="24"/>
            <w:lang w:val="kk-KZ"/>
          </w:rPr>
          <w:t>Крепление наклейки</w:t>
        </w:r>
        <w:r w:rsidR="00455D9F" w:rsidRPr="00455D9F">
          <w:rPr>
            <w:webHidden/>
            <w:sz w:val="24"/>
          </w:rPr>
          <w:tab/>
        </w:r>
        <w:r w:rsidR="00455D9F" w:rsidRPr="00455D9F">
          <w:rPr>
            <w:webHidden/>
            <w:sz w:val="24"/>
          </w:rPr>
          <w:fldChar w:fldCharType="begin"/>
        </w:r>
        <w:r w:rsidR="00455D9F" w:rsidRPr="00455D9F">
          <w:rPr>
            <w:webHidden/>
            <w:sz w:val="24"/>
          </w:rPr>
          <w:instrText xml:space="preserve"> PAGEREF _Toc144387423 \h </w:instrText>
        </w:r>
        <w:r w:rsidR="00455D9F" w:rsidRPr="00455D9F">
          <w:rPr>
            <w:webHidden/>
            <w:sz w:val="24"/>
          </w:rPr>
        </w:r>
        <w:r w:rsidR="00455D9F" w:rsidRPr="00455D9F">
          <w:rPr>
            <w:webHidden/>
            <w:sz w:val="24"/>
          </w:rPr>
          <w:fldChar w:fldCharType="separate"/>
        </w:r>
        <w:r w:rsidR="00A948A5">
          <w:rPr>
            <w:webHidden/>
            <w:sz w:val="24"/>
          </w:rPr>
          <w:t>2</w:t>
        </w:r>
        <w:r w:rsidR="00455D9F" w:rsidRPr="00455D9F">
          <w:rPr>
            <w:webHidden/>
            <w:sz w:val="24"/>
          </w:rPr>
          <w:fldChar w:fldCharType="end"/>
        </w:r>
      </w:hyperlink>
    </w:p>
    <w:p w14:paraId="47FC2888" w14:textId="1A40C723" w:rsidR="00455D9F" w:rsidRPr="00455D9F" w:rsidRDefault="00C3120D" w:rsidP="00455D9F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387424" w:history="1">
        <w:r w:rsidR="00455D9F" w:rsidRPr="00455D9F">
          <w:rPr>
            <w:rStyle w:val="ab"/>
            <w:sz w:val="24"/>
            <w:lang w:val="kk-KZ"/>
          </w:rPr>
          <w:t>6.3</w:t>
        </w:r>
        <w:r w:rsidR="00455D9F" w:rsidRPr="00455D9F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455D9F" w:rsidRPr="00455D9F">
          <w:rPr>
            <w:rStyle w:val="ab"/>
            <w:sz w:val="24"/>
            <w:lang w:val="kk-KZ"/>
          </w:rPr>
          <w:t>Устойчивость к нагрузке</w:t>
        </w:r>
        <w:r w:rsidR="00455D9F" w:rsidRPr="00455D9F">
          <w:rPr>
            <w:webHidden/>
            <w:sz w:val="24"/>
          </w:rPr>
          <w:tab/>
        </w:r>
        <w:r w:rsidR="00455D9F" w:rsidRPr="00455D9F">
          <w:rPr>
            <w:webHidden/>
            <w:sz w:val="24"/>
          </w:rPr>
          <w:fldChar w:fldCharType="begin"/>
        </w:r>
        <w:r w:rsidR="00455D9F" w:rsidRPr="00455D9F">
          <w:rPr>
            <w:webHidden/>
            <w:sz w:val="24"/>
          </w:rPr>
          <w:instrText xml:space="preserve"> PAGEREF _Toc144387424 \h </w:instrText>
        </w:r>
        <w:r w:rsidR="00455D9F" w:rsidRPr="00455D9F">
          <w:rPr>
            <w:webHidden/>
            <w:sz w:val="24"/>
          </w:rPr>
        </w:r>
        <w:r w:rsidR="00455D9F" w:rsidRPr="00455D9F">
          <w:rPr>
            <w:webHidden/>
            <w:sz w:val="24"/>
          </w:rPr>
          <w:fldChar w:fldCharType="separate"/>
        </w:r>
        <w:r w:rsidR="00A948A5">
          <w:rPr>
            <w:webHidden/>
            <w:sz w:val="24"/>
          </w:rPr>
          <w:t>2</w:t>
        </w:r>
        <w:r w:rsidR="00455D9F" w:rsidRPr="00455D9F">
          <w:rPr>
            <w:webHidden/>
            <w:sz w:val="24"/>
          </w:rPr>
          <w:fldChar w:fldCharType="end"/>
        </w:r>
      </w:hyperlink>
    </w:p>
    <w:p w14:paraId="2FABBA7B" w14:textId="04C7C168" w:rsidR="00455D9F" w:rsidRPr="00455D9F" w:rsidRDefault="00C3120D" w:rsidP="00455D9F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387425" w:history="1">
        <w:r w:rsidR="00455D9F" w:rsidRPr="00455D9F">
          <w:rPr>
            <w:rStyle w:val="ab"/>
            <w:sz w:val="24"/>
            <w:lang w:val="kk-KZ"/>
          </w:rPr>
          <w:t>6.4</w:t>
        </w:r>
        <w:r w:rsidR="00455D9F" w:rsidRPr="00455D9F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455D9F" w:rsidRPr="00455D9F">
          <w:rPr>
            <w:rStyle w:val="ab"/>
            <w:sz w:val="24"/>
            <w:lang w:val="kk-KZ"/>
          </w:rPr>
          <w:t>Растяжение</w:t>
        </w:r>
        <w:r w:rsidR="00455D9F" w:rsidRPr="00455D9F">
          <w:rPr>
            <w:webHidden/>
            <w:sz w:val="24"/>
          </w:rPr>
          <w:tab/>
        </w:r>
        <w:r w:rsidR="00455D9F" w:rsidRPr="00455D9F">
          <w:rPr>
            <w:webHidden/>
            <w:sz w:val="24"/>
          </w:rPr>
          <w:fldChar w:fldCharType="begin"/>
        </w:r>
        <w:r w:rsidR="00455D9F" w:rsidRPr="00455D9F">
          <w:rPr>
            <w:webHidden/>
            <w:sz w:val="24"/>
          </w:rPr>
          <w:instrText xml:space="preserve"> PAGEREF _Toc144387425 \h </w:instrText>
        </w:r>
        <w:r w:rsidR="00455D9F" w:rsidRPr="00455D9F">
          <w:rPr>
            <w:webHidden/>
            <w:sz w:val="24"/>
          </w:rPr>
        </w:r>
        <w:r w:rsidR="00455D9F" w:rsidRPr="00455D9F">
          <w:rPr>
            <w:webHidden/>
            <w:sz w:val="24"/>
          </w:rPr>
          <w:fldChar w:fldCharType="separate"/>
        </w:r>
        <w:r w:rsidR="00A948A5">
          <w:rPr>
            <w:webHidden/>
            <w:sz w:val="24"/>
          </w:rPr>
          <w:t>2</w:t>
        </w:r>
        <w:r w:rsidR="00455D9F" w:rsidRPr="00455D9F">
          <w:rPr>
            <w:webHidden/>
            <w:sz w:val="24"/>
          </w:rPr>
          <w:fldChar w:fldCharType="end"/>
        </w:r>
      </w:hyperlink>
    </w:p>
    <w:p w14:paraId="6A1DC8B0" w14:textId="5F6D1052" w:rsidR="00455D9F" w:rsidRPr="00455D9F" w:rsidRDefault="00C3120D" w:rsidP="00455D9F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387426" w:history="1">
        <w:r w:rsidR="00455D9F" w:rsidRPr="00455D9F">
          <w:rPr>
            <w:rStyle w:val="ab"/>
            <w:sz w:val="24"/>
            <w:lang w:val="kk-KZ"/>
          </w:rPr>
          <w:t>6.5</w:t>
        </w:r>
        <w:r w:rsidR="00455D9F" w:rsidRPr="00455D9F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455D9F" w:rsidRPr="00455D9F">
          <w:rPr>
            <w:rStyle w:val="ab"/>
            <w:sz w:val="24"/>
            <w:lang w:val="kk-KZ"/>
          </w:rPr>
          <w:t>Сопротивление в водяном термостате</w:t>
        </w:r>
        <w:r w:rsidR="00455D9F" w:rsidRPr="00455D9F">
          <w:rPr>
            <w:webHidden/>
            <w:sz w:val="24"/>
          </w:rPr>
          <w:tab/>
        </w:r>
        <w:r w:rsidR="00455D9F" w:rsidRPr="00455D9F">
          <w:rPr>
            <w:webHidden/>
            <w:sz w:val="24"/>
          </w:rPr>
          <w:fldChar w:fldCharType="begin"/>
        </w:r>
        <w:r w:rsidR="00455D9F" w:rsidRPr="00455D9F">
          <w:rPr>
            <w:webHidden/>
            <w:sz w:val="24"/>
          </w:rPr>
          <w:instrText xml:space="preserve"> PAGEREF _Toc144387426 \h </w:instrText>
        </w:r>
        <w:r w:rsidR="00455D9F" w:rsidRPr="00455D9F">
          <w:rPr>
            <w:webHidden/>
            <w:sz w:val="24"/>
          </w:rPr>
        </w:r>
        <w:r w:rsidR="00455D9F" w:rsidRPr="00455D9F">
          <w:rPr>
            <w:webHidden/>
            <w:sz w:val="24"/>
          </w:rPr>
          <w:fldChar w:fldCharType="separate"/>
        </w:r>
        <w:r w:rsidR="00A948A5">
          <w:rPr>
            <w:webHidden/>
            <w:sz w:val="24"/>
          </w:rPr>
          <w:t>2</w:t>
        </w:r>
        <w:r w:rsidR="00455D9F" w:rsidRPr="00455D9F">
          <w:rPr>
            <w:webHidden/>
            <w:sz w:val="24"/>
          </w:rPr>
          <w:fldChar w:fldCharType="end"/>
        </w:r>
      </w:hyperlink>
    </w:p>
    <w:p w14:paraId="13A8F722" w14:textId="12E11705" w:rsidR="00455D9F" w:rsidRPr="00455D9F" w:rsidRDefault="00C3120D" w:rsidP="00455D9F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387427" w:history="1">
        <w:r w:rsidR="00455D9F" w:rsidRPr="00455D9F">
          <w:rPr>
            <w:rStyle w:val="ab"/>
            <w:sz w:val="24"/>
            <w:lang w:val="kk-KZ"/>
          </w:rPr>
          <w:t>6.6</w:t>
        </w:r>
        <w:r w:rsidR="00455D9F" w:rsidRPr="00455D9F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455D9F" w:rsidRPr="00455D9F">
          <w:rPr>
            <w:rStyle w:val="ab"/>
            <w:sz w:val="24"/>
            <w:lang w:val="kk-KZ"/>
          </w:rPr>
          <w:t>Соблюдение вертикального положения</w:t>
        </w:r>
        <w:r w:rsidR="00455D9F" w:rsidRPr="00455D9F">
          <w:rPr>
            <w:webHidden/>
            <w:sz w:val="24"/>
          </w:rPr>
          <w:tab/>
        </w:r>
        <w:r w:rsidR="00455D9F" w:rsidRPr="00455D9F">
          <w:rPr>
            <w:webHidden/>
            <w:sz w:val="24"/>
          </w:rPr>
          <w:fldChar w:fldCharType="begin"/>
        </w:r>
        <w:r w:rsidR="00455D9F" w:rsidRPr="00455D9F">
          <w:rPr>
            <w:webHidden/>
            <w:sz w:val="24"/>
          </w:rPr>
          <w:instrText xml:space="preserve"> PAGEREF _Toc144387427 \h </w:instrText>
        </w:r>
        <w:r w:rsidR="00455D9F" w:rsidRPr="00455D9F">
          <w:rPr>
            <w:webHidden/>
            <w:sz w:val="24"/>
          </w:rPr>
        </w:r>
        <w:r w:rsidR="00455D9F" w:rsidRPr="00455D9F">
          <w:rPr>
            <w:webHidden/>
            <w:sz w:val="24"/>
          </w:rPr>
          <w:fldChar w:fldCharType="separate"/>
        </w:r>
        <w:r w:rsidR="00A948A5">
          <w:rPr>
            <w:webHidden/>
            <w:sz w:val="24"/>
          </w:rPr>
          <w:t>2</w:t>
        </w:r>
        <w:r w:rsidR="00455D9F" w:rsidRPr="00455D9F">
          <w:rPr>
            <w:webHidden/>
            <w:sz w:val="24"/>
          </w:rPr>
          <w:fldChar w:fldCharType="end"/>
        </w:r>
      </w:hyperlink>
    </w:p>
    <w:p w14:paraId="541D9C1B" w14:textId="1B663B05" w:rsidR="00455D9F" w:rsidRPr="00455D9F" w:rsidRDefault="00C3120D" w:rsidP="00455D9F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387428" w:history="1">
        <w:r w:rsidR="00455D9F" w:rsidRPr="00455D9F">
          <w:rPr>
            <w:rStyle w:val="ab"/>
            <w:sz w:val="24"/>
            <w:lang w:val="kk-KZ"/>
          </w:rPr>
          <w:t>6.7</w:t>
        </w:r>
        <w:r w:rsidR="00455D9F" w:rsidRPr="00455D9F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455D9F" w:rsidRPr="00455D9F">
          <w:rPr>
            <w:rStyle w:val="ab"/>
            <w:sz w:val="24"/>
            <w:lang w:val="kk-KZ"/>
          </w:rPr>
          <w:t>Долгосрочное функционирование</w:t>
        </w:r>
        <w:r w:rsidR="00455D9F" w:rsidRPr="00455D9F">
          <w:rPr>
            <w:webHidden/>
            <w:sz w:val="24"/>
          </w:rPr>
          <w:tab/>
        </w:r>
        <w:r w:rsidR="00455D9F" w:rsidRPr="00455D9F">
          <w:rPr>
            <w:webHidden/>
            <w:sz w:val="24"/>
          </w:rPr>
          <w:fldChar w:fldCharType="begin"/>
        </w:r>
        <w:r w:rsidR="00455D9F" w:rsidRPr="00455D9F">
          <w:rPr>
            <w:webHidden/>
            <w:sz w:val="24"/>
          </w:rPr>
          <w:instrText xml:space="preserve"> PAGEREF _Toc144387428 \h </w:instrText>
        </w:r>
        <w:r w:rsidR="00455D9F" w:rsidRPr="00455D9F">
          <w:rPr>
            <w:webHidden/>
            <w:sz w:val="24"/>
          </w:rPr>
        </w:r>
        <w:r w:rsidR="00455D9F" w:rsidRPr="00455D9F">
          <w:rPr>
            <w:webHidden/>
            <w:sz w:val="24"/>
          </w:rPr>
          <w:fldChar w:fldCharType="separate"/>
        </w:r>
        <w:r w:rsidR="00A948A5">
          <w:rPr>
            <w:webHidden/>
            <w:sz w:val="24"/>
          </w:rPr>
          <w:t>3</w:t>
        </w:r>
        <w:r w:rsidR="00455D9F" w:rsidRPr="00455D9F">
          <w:rPr>
            <w:webHidden/>
            <w:sz w:val="24"/>
          </w:rPr>
          <w:fldChar w:fldCharType="end"/>
        </w:r>
      </w:hyperlink>
    </w:p>
    <w:p w14:paraId="0EFA9FF6" w14:textId="70EE5CC2" w:rsidR="00455D9F" w:rsidRPr="00455D9F" w:rsidRDefault="00C3120D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387429" w:history="1">
        <w:r w:rsidR="00455D9F" w:rsidRPr="00455D9F">
          <w:rPr>
            <w:rStyle w:val="ab"/>
            <w:sz w:val="24"/>
            <w:lang w:val="kk-KZ"/>
          </w:rPr>
          <w:t>7</w:t>
        </w:r>
        <w:r w:rsidR="00455D9F" w:rsidRPr="00455D9F">
          <w:rPr>
            <w:rFonts w:asciiTheme="minorHAnsi" w:eastAsiaTheme="minorEastAsia" w:hAnsiTheme="minorHAnsi" w:cstheme="minorBidi"/>
            <w:sz w:val="24"/>
          </w:rPr>
          <w:tab/>
        </w:r>
        <w:r w:rsidR="00455D9F" w:rsidRPr="00455D9F">
          <w:rPr>
            <w:rStyle w:val="ab"/>
            <w:sz w:val="24"/>
            <w:lang w:val="kk-KZ"/>
          </w:rPr>
          <w:t>Испытания</w:t>
        </w:r>
        <w:r w:rsidR="00455D9F" w:rsidRPr="00455D9F">
          <w:rPr>
            <w:webHidden/>
            <w:sz w:val="24"/>
          </w:rPr>
          <w:tab/>
        </w:r>
        <w:r w:rsidR="00455D9F" w:rsidRPr="00455D9F">
          <w:rPr>
            <w:webHidden/>
            <w:sz w:val="24"/>
          </w:rPr>
          <w:fldChar w:fldCharType="begin"/>
        </w:r>
        <w:r w:rsidR="00455D9F" w:rsidRPr="00455D9F">
          <w:rPr>
            <w:webHidden/>
            <w:sz w:val="24"/>
          </w:rPr>
          <w:instrText xml:space="preserve"> PAGEREF _Toc144387429 \h </w:instrText>
        </w:r>
        <w:r w:rsidR="00455D9F" w:rsidRPr="00455D9F">
          <w:rPr>
            <w:webHidden/>
            <w:sz w:val="24"/>
          </w:rPr>
        </w:r>
        <w:r w:rsidR="00455D9F" w:rsidRPr="00455D9F">
          <w:rPr>
            <w:webHidden/>
            <w:sz w:val="24"/>
          </w:rPr>
          <w:fldChar w:fldCharType="separate"/>
        </w:r>
        <w:r w:rsidR="00A948A5">
          <w:rPr>
            <w:webHidden/>
            <w:sz w:val="24"/>
          </w:rPr>
          <w:t>3</w:t>
        </w:r>
        <w:r w:rsidR="00455D9F" w:rsidRPr="00455D9F">
          <w:rPr>
            <w:webHidden/>
            <w:sz w:val="24"/>
          </w:rPr>
          <w:fldChar w:fldCharType="end"/>
        </w:r>
      </w:hyperlink>
    </w:p>
    <w:p w14:paraId="3FD76647" w14:textId="008CB234" w:rsidR="00455D9F" w:rsidRPr="00455D9F" w:rsidRDefault="00C3120D" w:rsidP="00455D9F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387430" w:history="1">
        <w:r w:rsidR="00455D9F" w:rsidRPr="00455D9F">
          <w:rPr>
            <w:rStyle w:val="ab"/>
            <w:sz w:val="24"/>
            <w:lang w:val="kk-KZ"/>
          </w:rPr>
          <w:t>7.1</w:t>
        </w:r>
        <w:r w:rsidR="00455D9F" w:rsidRPr="00455D9F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455D9F" w:rsidRPr="00455D9F">
          <w:rPr>
            <w:rStyle w:val="ab"/>
            <w:sz w:val="24"/>
            <w:lang w:val="kk-KZ"/>
          </w:rPr>
          <w:t>Общее</w:t>
        </w:r>
        <w:r w:rsidR="00455D9F" w:rsidRPr="00455D9F">
          <w:rPr>
            <w:webHidden/>
            <w:sz w:val="24"/>
          </w:rPr>
          <w:tab/>
        </w:r>
        <w:r w:rsidR="00455D9F" w:rsidRPr="00455D9F">
          <w:rPr>
            <w:webHidden/>
            <w:sz w:val="24"/>
          </w:rPr>
          <w:fldChar w:fldCharType="begin"/>
        </w:r>
        <w:r w:rsidR="00455D9F" w:rsidRPr="00455D9F">
          <w:rPr>
            <w:webHidden/>
            <w:sz w:val="24"/>
          </w:rPr>
          <w:instrText xml:space="preserve"> PAGEREF _Toc144387430 \h </w:instrText>
        </w:r>
        <w:r w:rsidR="00455D9F" w:rsidRPr="00455D9F">
          <w:rPr>
            <w:webHidden/>
            <w:sz w:val="24"/>
          </w:rPr>
        </w:r>
        <w:r w:rsidR="00455D9F" w:rsidRPr="00455D9F">
          <w:rPr>
            <w:webHidden/>
            <w:sz w:val="24"/>
          </w:rPr>
          <w:fldChar w:fldCharType="separate"/>
        </w:r>
        <w:r w:rsidR="00A948A5">
          <w:rPr>
            <w:webHidden/>
            <w:sz w:val="24"/>
          </w:rPr>
          <w:t>3</w:t>
        </w:r>
        <w:r w:rsidR="00455D9F" w:rsidRPr="00455D9F">
          <w:rPr>
            <w:webHidden/>
            <w:sz w:val="24"/>
          </w:rPr>
          <w:fldChar w:fldCharType="end"/>
        </w:r>
      </w:hyperlink>
    </w:p>
    <w:p w14:paraId="457B7754" w14:textId="1933838A" w:rsidR="00455D9F" w:rsidRPr="00455D9F" w:rsidRDefault="00C3120D" w:rsidP="00455D9F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387431" w:history="1">
        <w:r w:rsidR="00455D9F" w:rsidRPr="00455D9F">
          <w:rPr>
            <w:rStyle w:val="ab"/>
            <w:sz w:val="24"/>
            <w:lang w:val="kk-KZ"/>
          </w:rPr>
          <w:t>7.2</w:t>
        </w:r>
        <w:r w:rsidR="00455D9F" w:rsidRPr="00455D9F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455D9F" w:rsidRPr="00455D9F">
          <w:rPr>
            <w:rStyle w:val="ab"/>
            <w:sz w:val="24"/>
            <w:lang w:val="kk-KZ"/>
          </w:rPr>
          <w:t>Крепление наклейки</w:t>
        </w:r>
        <w:r w:rsidR="00455D9F" w:rsidRPr="00455D9F">
          <w:rPr>
            <w:webHidden/>
            <w:sz w:val="24"/>
          </w:rPr>
          <w:tab/>
        </w:r>
        <w:r w:rsidR="00455D9F" w:rsidRPr="00455D9F">
          <w:rPr>
            <w:webHidden/>
            <w:sz w:val="24"/>
          </w:rPr>
          <w:fldChar w:fldCharType="begin"/>
        </w:r>
        <w:r w:rsidR="00455D9F" w:rsidRPr="00455D9F">
          <w:rPr>
            <w:webHidden/>
            <w:sz w:val="24"/>
          </w:rPr>
          <w:instrText xml:space="preserve"> PAGEREF _Toc144387431 \h </w:instrText>
        </w:r>
        <w:r w:rsidR="00455D9F" w:rsidRPr="00455D9F">
          <w:rPr>
            <w:webHidden/>
            <w:sz w:val="24"/>
          </w:rPr>
        </w:r>
        <w:r w:rsidR="00455D9F" w:rsidRPr="00455D9F">
          <w:rPr>
            <w:webHidden/>
            <w:sz w:val="24"/>
          </w:rPr>
          <w:fldChar w:fldCharType="separate"/>
        </w:r>
        <w:r w:rsidR="00A948A5">
          <w:rPr>
            <w:webHidden/>
            <w:sz w:val="24"/>
          </w:rPr>
          <w:t>5</w:t>
        </w:r>
        <w:r w:rsidR="00455D9F" w:rsidRPr="00455D9F">
          <w:rPr>
            <w:webHidden/>
            <w:sz w:val="24"/>
          </w:rPr>
          <w:fldChar w:fldCharType="end"/>
        </w:r>
      </w:hyperlink>
    </w:p>
    <w:p w14:paraId="2C9D9A92" w14:textId="794D74D8" w:rsidR="00455D9F" w:rsidRPr="00455D9F" w:rsidRDefault="00C3120D" w:rsidP="00455D9F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387432" w:history="1">
        <w:r w:rsidR="00455D9F" w:rsidRPr="00455D9F">
          <w:rPr>
            <w:rStyle w:val="ab"/>
            <w:sz w:val="24"/>
            <w:lang w:val="kk-KZ"/>
          </w:rPr>
          <w:t>7.3</w:t>
        </w:r>
        <w:r w:rsidR="00455D9F" w:rsidRPr="00455D9F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455D9F" w:rsidRPr="00455D9F">
          <w:rPr>
            <w:rStyle w:val="ab"/>
            <w:sz w:val="24"/>
            <w:lang w:val="kk-KZ"/>
          </w:rPr>
          <w:t>Тестовые грузы</w:t>
        </w:r>
        <w:r w:rsidR="00455D9F" w:rsidRPr="00455D9F">
          <w:rPr>
            <w:webHidden/>
            <w:sz w:val="24"/>
          </w:rPr>
          <w:tab/>
        </w:r>
        <w:r w:rsidR="00455D9F" w:rsidRPr="00455D9F">
          <w:rPr>
            <w:webHidden/>
            <w:sz w:val="24"/>
          </w:rPr>
          <w:fldChar w:fldCharType="begin"/>
        </w:r>
        <w:r w:rsidR="00455D9F" w:rsidRPr="00455D9F">
          <w:rPr>
            <w:webHidden/>
            <w:sz w:val="24"/>
          </w:rPr>
          <w:instrText xml:space="preserve"> PAGEREF _Toc144387432 \h </w:instrText>
        </w:r>
        <w:r w:rsidR="00455D9F" w:rsidRPr="00455D9F">
          <w:rPr>
            <w:webHidden/>
            <w:sz w:val="24"/>
          </w:rPr>
        </w:r>
        <w:r w:rsidR="00455D9F" w:rsidRPr="00455D9F">
          <w:rPr>
            <w:webHidden/>
            <w:sz w:val="24"/>
          </w:rPr>
          <w:fldChar w:fldCharType="separate"/>
        </w:r>
        <w:r w:rsidR="00A948A5">
          <w:rPr>
            <w:webHidden/>
            <w:sz w:val="24"/>
          </w:rPr>
          <w:t>5</w:t>
        </w:r>
        <w:r w:rsidR="00455D9F" w:rsidRPr="00455D9F">
          <w:rPr>
            <w:webHidden/>
            <w:sz w:val="24"/>
          </w:rPr>
          <w:fldChar w:fldCharType="end"/>
        </w:r>
      </w:hyperlink>
    </w:p>
    <w:p w14:paraId="353FB0B3" w14:textId="2E99B734" w:rsidR="00455D9F" w:rsidRPr="00455D9F" w:rsidRDefault="00C3120D" w:rsidP="00455D9F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387433" w:history="1">
        <w:r w:rsidR="00455D9F" w:rsidRPr="00455D9F">
          <w:rPr>
            <w:rStyle w:val="ab"/>
            <w:sz w:val="24"/>
            <w:lang w:val="kk-KZ"/>
          </w:rPr>
          <w:t>7.4</w:t>
        </w:r>
        <w:r w:rsidR="00455D9F" w:rsidRPr="00455D9F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455D9F" w:rsidRPr="00455D9F">
          <w:rPr>
            <w:rStyle w:val="ab"/>
            <w:sz w:val="24"/>
            <w:lang w:val="kk-KZ"/>
          </w:rPr>
          <w:t>Испытания на устойчивость к нагрузке</w:t>
        </w:r>
        <w:r w:rsidR="00455D9F" w:rsidRPr="00455D9F">
          <w:rPr>
            <w:webHidden/>
            <w:sz w:val="24"/>
          </w:rPr>
          <w:tab/>
        </w:r>
        <w:r w:rsidR="00455D9F" w:rsidRPr="00455D9F">
          <w:rPr>
            <w:webHidden/>
            <w:sz w:val="24"/>
          </w:rPr>
          <w:fldChar w:fldCharType="begin"/>
        </w:r>
        <w:r w:rsidR="00455D9F" w:rsidRPr="00455D9F">
          <w:rPr>
            <w:webHidden/>
            <w:sz w:val="24"/>
          </w:rPr>
          <w:instrText xml:space="preserve"> PAGEREF _Toc144387433 \h </w:instrText>
        </w:r>
        <w:r w:rsidR="00455D9F" w:rsidRPr="00455D9F">
          <w:rPr>
            <w:webHidden/>
            <w:sz w:val="24"/>
          </w:rPr>
        </w:r>
        <w:r w:rsidR="00455D9F" w:rsidRPr="00455D9F">
          <w:rPr>
            <w:webHidden/>
            <w:sz w:val="24"/>
          </w:rPr>
          <w:fldChar w:fldCharType="separate"/>
        </w:r>
        <w:r w:rsidR="00A948A5">
          <w:rPr>
            <w:webHidden/>
            <w:sz w:val="24"/>
          </w:rPr>
          <w:t>5</w:t>
        </w:r>
        <w:r w:rsidR="00455D9F" w:rsidRPr="00455D9F">
          <w:rPr>
            <w:webHidden/>
            <w:sz w:val="24"/>
          </w:rPr>
          <w:fldChar w:fldCharType="end"/>
        </w:r>
      </w:hyperlink>
    </w:p>
    <w:p w14:paraId="676A9ED0" w14:textId="1911F10E" w:rsidR="00455D9F" w:rsidRPr="00455D9F" w:rsidRDefault="00C3120D" w:rsidP="00455D9F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387434" w:history="1">
        <w:r w:rsidR="00455D9F" w:rsidRPr="00455D9F">
          <w:rPr>
            <w:rStyle w:val="ab"/>
            <w:sz w:val="24"/>
            <w:lang w:val="kk-KZ"/>
          </w:rPr>
          <w:t>7.5</w:t>
        </w:r>
        <w:r w:rsidR="00455D9F" w:rsidRPr="00455D9F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455D9F" w:rsidRPr="00455D9F">
          <w:rPr>
            <w:rStyle w:val="ab"/>
            <w:sz w:val="24"/>
            <w:lang w:val="kk-KZ"/>
          </w:rPr>
          <w:t>Испытание на растяжение</w:t>
        </w:r>
        <w:r w:rsidR="00455D9F" w:rsidRPr="00455D9F">
          <w:rPr>
            <w:webHidden/>
            <w:sz w:val="24"/>
          </w:rPr>
          <w:tab/>
        </w:r>
        <w:r w:rsidR="00455D9F" w:rsidRPr="00455D9F">
          <w:rPr>
            <w:webHidden/>
            <w:sz w:val="24"/>
          </w:rPr>
          <w:fldChar w:fldCharType="begin"/>
        </w:r>
        <w:r w:rsidR="00455D9F" w:rsidRPr="00455D9F">
          <w:rPr>
            <w:webHidden/>
            <w:sz w:val="24"/>
          </w:rPr>
          <w:instrText xml:space="preserve"> PAGEREF _Toc144387434 \h </w:instrText>
        </w:r>
        <w:r w:rsidR="00455D9F" w:rsidRPr="00455D9F">
          <w:rPr>
            <w:webHidden/>
            <w:sz w:val="24"/>
          </w:rPr>
        </w:r>
        <w:r w:rsidR="00455D9F" w:rsidRPr="00455D9F">
          <w:rPr>
            <w:webHidden/>
            <w:sz w:val="24"/>
          </w:rPr>
          <w:fldChar w:fldCharType="separate"/>
        </w:r>
        <w:r w:rsidR="00A948A5">
          <w:rPr>
            <w:webHidden/>
            <w:sz w:val="24"/>
          </w:rPr>
          <w:t>6</w:t>
        </w:r>
        <w:r w:rsidR="00455D9F" w:rsidRPr="00455D9F">
          <w:rPr>
            <w:webHidden/>
            <w:sz w:val="24"/>
          </w:rPr>
          <w:fldChar w:fldCharType="end"/>
        </w:r>
      </w:hyperlink>
    </w:p>
    <w:p w14:paraId="005B7EF6" w14:textId="60070CE3" w:rsidR="00455D9F" w:rsidRPr="00455D9F" w:rsidRDefault="00C3120D" w:rsidP="00455D9F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387435" w:history="1">
        <w:r w:rsidR="00455D9F" w:rsidRPr="00455D9F">
          <w:rPr>
            <w:rStyle w:val="ab"/>
            <w:sz w:val="24"/>
            <w:lang w:val="kk-KZ"/>
          </w:rPr>
          <w:t>7.6</w:t>
        </w:r>
        <w:r w:rsidR="00455D9F" w:rsidRPr="00455D9F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455D9F" w:rsidRPr="00455D9F">
          <w:rPr>
            <w:rStyle w:val="ab"/>
            <w:sz w:val="24"/>
            <w:lang w:val="kk-KZ"/>
          </w:rPr>
          <w:t>Испытание на водостойкость</w:t>
        </w:r>
        <w:r w:rsidR="00455D9F" w:rsidRPr="00455D9F">
          <w:rPr>
            <w:webHidden/>
            <w:sz w:val="24"/>
          </w:rPr>
          <w:tab/>
        </w:r>
        <w:r w:rsidR="00455D9F" w:rsidRPr="00455D9F">
          <w:rPr>
            <w:webHidden/>
            <w:sz w:val="24"/>
          </w:rPr>
          <w:fldChar w:fldCharType="begin"/>
        </w:r>
        <w:r w:rsidR="00455D9F" w:rsidRPr="00455D9F">
          <w:rPr>
            <w:webHidden/>
            <w:sz w:val="24"/>
          </w:rPr>
          <w:instrText xml:space="preserve"> PAGEREF _Toc144387435 \h </w:instrText>
        </w:r>
        <w:r w:rsidR="00455D9F" w:rsidRPr="00455D9F">
          <w:rPr>
            <w:webHidden/>
            <w:sz w:val="24"/>
          </w:rPr>
        </w:r>
        <w:r w:rsidR="00455D9F" w:rsidRPr="00455D9F">
          <w:rPr>
            <w:webHidden/>
            <w:sz w:val="24"/>
          </w:rPr>
          <w:fldChar w:fldCharType="separate"/>
        </w:r>
        <w:r w:rsidR="00A948A5">
          <w:rPr>
            <w:webHidden/>
            <w:sz w:val="24"/>
          </w:rPr>
          <w:t>6</w:t>
        </w:r>
        <w:r w:rsidR="00455D9F" w:rsidRPr="00455D9F">
          <w:rPr>
            <w:webHidden/>
            <w:sz w:val="24"/>
          </w:rPr>
          <w:fldChar w:fldCharType="end"/>
        </w:r>
      </w:hyperlink>
    </w:p>
    <w:p w14:paraId="51225E56" w14:textId="7F12A183" w:rsidR="00455D9F" w:rsidRPr="00455D9F" w:rsidRDefault="00C3120D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387436" w:history="1">
        <w:r w:rsidR="00455D9F" w:rsidRPr="00455D9F">
          <w:rPr>
            <w:rStyle w:val="ab"/>
            <w:sz w:val="24"/>
            <w:lang w:val="kk-KZ"/>
          </w:rPr>
          <w:t>8</w:t>
        </w:r>
        <w:r w:rsidR="00455D9F" w:rsidRPr="00455D9F">
          <w:rPr>
            <w:rFonts w:asciiTheme="minorHAnsi" w:eastAsiaTheme="minorEastAsia" w:hAnsiTheme="minorHAnsi" w:cstheme="minorBidi"/>
            <w:sz w:val="24"/>
          </w:rPr>
          <w:tab/>
        </w:r>
        <w:r w:rsidR="00455D9F" w:rsidRPr="00455D9F">
          <w:rPr>
            <w:rStyle w:val="ab"/>
            <w:sz w:val="24"/>
            <w:lang w:val="kk-KZ"/>
          </w:rPr>
          <w:t>Упаковка</w:t>
        </w:r>
        <w:r w:rsidR="00455D9F" w:rsidRPr="00455D9F">
          <w:rPr>
            <w:webHidden/>
            <w:sz w:val="24"/>
          </w:rPr>
          <w:tab/>
        </w:r>
        <w:r w:rsidR="00455D9F" w:rsidRPr="00455D9F">
          <w:rPr>
            <w:webHidden/>
            <w:sz w:val="24"/>
          </w:rPr>
          <w:fldChar w:fldCharType="begin"/>
        </w:r>
        <w:r w:rsidR="00455D9F" w:rsidRPr="00455D9F">
          <w:rPr>
            <w:webHidden/>
            <w:sz w:val="24"/>
          </w:rPr>
          <w:instrText xml:space="preserve"> PAGEREF _Toc144387436 \h </w:instrText>
        </w:r>
        <w:r w:rsidR="00455D9F" w:rsidRPr="00455D9F">
          <w:rPr>
            <w:webHidden/>
            <w:sz w:val="24"/>
          </w:rPr>
        </w:r>
        <w:r w:rsidR="00455D9F" w:rsidRPr="00455D9F">
          <w:rPr>
            <w:webHidden/>
            <w:sz w:val="24"/>
          </w:rPr>
          <w:fldChar w:fldCharType="separate"/>
        </w:r>
        <w:r w:rsidR="00A948A5">
          <w:rPr>
            <w:webHidden/>
            <w:sz w:val="24"/>
          </w:rPr>
          <w:t>6</w:t>
        </w:r>
        <w:r w:rsidR="00455D9F" w:rsidRPr="00455D9F">
          <w:rPr>
            <w:webHidden/>
            <w:sz w:val="24"/>
          </w:rPr>
          <w:fldChar w:fldCharType="end"/>
        </w:r>
      </w:hyperlink>
    </w:p>
    <w:p w14:paraId="2E89E136" w14:textId="71441C1E" w:rsidR="00455D9F" w:rsidRPr="00455D9F" w:rsidRDefault="00C3120D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387437" w:history="1">
        <w:r w:rsidR="00455D9F" w:rsidRPr="00455D9F">
          <w:rPr>
            <w:rStyle w:val="ab"/>
            <w:sz w:val="24"/>
            <w:lang w:val="kk-KZ"/>
          </w:rPr>
          <w:t>9</w:t>
        </w:r>
        <w:r w:rsidR="00455D9F" w:rsidRPr="00455D9F">
          <w:rPr>
            <w:rFonts w:asciiTheme="minorHAnsi" w:eastAsiaTheme="minorEastAsia" w:hAnsiTheme="minorHAnsi" w:cstheme="minorBidi"/>
            <w:sz w:val="24"/>
          </w:rPr>
          <w:tab/>
        </w:r>
        <w:r w:rsidR="00455D9F" w:rsidRPr="00455D9F">
          <w:rPr>
            <w:rStyle w:val="ab"/>
            <w:sz w:val="24"/>
            <w:lang w:val="kk-KZ"/>
          </w:rPr>
          <w:t>Хранение</w:t>
        </w:r>
        <w:r w:rsidR="00455D9F" w:rsidRPr="00455D9F">
          <w:rPr>
            <w:webHidden/>
            <w:sz w:val="24"/>
          </w:rPr>
          <w:tab/>
        </w:r>
        <w:r w:rsidR="00455D9F" w:rsidRPr="00455D9F">
          <w:rPr>
            <w:webHidden/>
            <w:sz w:val="24"/>
          </w:rPr>
          <w:fldChar w:fldCharType="begin"/>
        </w:r>
        <w:r w:rsidR="00455D9F" w:rsidRPr="00455D9F">
          <w:rPr>
            <w:webHidden/>
            <w:sz w:val="24"/>
          </w:rPr>
          <w:instrText xml:space="preserve"> PAGEREF _Toc144387437 \h </w:instrText>
        </w:r>
        <w:r w:rsidR="00455D9F" w:rsidRPr="00455D9F">
          <w:rPr>
            <w:webHidden/>
            <w:sz w:val="24"/>
          </w:rPr>
        </w:r>
        <w:r w:rsidR="00455D9F" w:rsidRPr="00455D9F">
          <w:rPr>
            <w:webHidden/>
            <w:sz w:val="24"/>
          </w:rPr>
          <w:fldChar w:fldCharType="separate"/>
        </w:r>
        <w:r w:rsidR="00A948A5">
          <w:rPr>
            <w:webHidden/>
            <w:sz w:val="24"/>
          </w:rPr>
          <w:t>7</w:t>
        </w:r>
        <w:r w:rsidR="00455D9F" w:rsidRPr="00455D9F">
          <w:rPr>
            <w:webHidden/>
            <w:sz w:val="24"/>
          </w:rPr>
          <w:fldChar w:fldCharType="end"/>
        </w:r>
      </w:hyperlink>
    </w:p>
    <w:p w14:paraId="7A919FEB" w14:textId="219496FD" w:rsidR="00455D9F" w:rsidRPr="00455D9F" w:rsidRDefault="00C3120D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387438" w:history="1">
        <w:r w:rsidR="00455D9F" w:rsidRPr="00455D9F">
          <w:rPr>
            <w:rStyle w:val="ab"/>
            <w:sz w:val="24"/>
            <w:lang w:val="kk-KZ"/>
          </w:rPr>
          <w:t>10</w:t>
        </w:r>
        <w:r w:rsidR="00455D9F" w:rsidRPr="00455D9F">
          <w:rPr>
            <w:rFonts w:asciiTheme="minorHAnsi" w:eastAsiaTheme="minorEastAsia" w:hAnsiTheme="minorHAnsi" w:cstheme="minorBidi"/>
            <w:sz w:val="24"/>
          </w:rPr>
          <w:tab/>
        </w:r>
        <w:r w:rsidR="00455D9F" w:rsidRPr="00455D9F">
          <w:rPr>
            <w:rStyle w:val="ab"/>
            <w:sz w:val="24"/>
            <w:lang w:val="kk-KZ"/>
          </w:rPr>
          <w:t>Информация, предоставляемая производителем</w:t>
        </w:r>
        <w:r w:rsidR="00455D9F" w:rsidRPr="00455D9F">
          <w:rPr>
            <w:webHidden/>
            <w:sz w:val="24"/>
          </w:rPr>
          <w:tab/>
        </w:r>
        <w:r w:rsidR="00455D9F" w:rsidRPr="00455D9F">
          <w:rPr>
            <w:webHidden/>
            <w:sz w:val="24"/>
          </w:rPr>
          <w:fldChar w:fldCharType="begin"/>
        </w:r>
        <w:r w:rsidR="00455D9F" w:rsidRPr="00455D9F">
          <w:rPr>
            <w:webHidden/>
            <w:sz w:val="24"/>
          </w:rPr>
          <w:instrText xml:space="preserve"> PAGEREF _Toc144387438 \h </w:instrText>
        </w:r>
        <w:r w:rsidR="00455D9F" w:rsidRPr="00455D9F">
          <w:rPr>
            <w:webHidden/>
            <w:sz w:val="24"/>
          </w:rPr>
        </w:r>
        <w:r w:rsidR="00455D9F" w:rsidRPr="00455D9F">
          <w:rPr>
            <w:webHidden/>
            <w:sz w:val="24"/>
          </w:rPr>
          <w:fldChar w:fldCharType="separate"/>
        </w:r>
        <w:r w:rsidR="00A948A5">
          <w:rPr>
            <w:webHidden/>
            <w:sz w:val="24"/>
          </w:rPr>
          <w:t>7</w:t>
        </w:r>
        <w:r w:rsidR="00455D9F" w:rsidRPr="00455D9F">
          <w:rPr>
            <w:webHidden/>
            <w:sz w:val="24"/>
          </w:rPr>
          <w:fldChar w:fldCharType="end"/>
        </w:r>
      </w:hyperlink>
    </w:p>
    <w:p w14:paraId="3FB0E944" w14:textId="7D3F7396" w:rsidR="00455D9F" w:rsidRPr="00455D9F" w:rsidRDefault="00C3120D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387439" w:history="1">
        <w:r w:rsidR="00455D9F" w:rsidRPr="00455D9F">
          <w:rPr>
            <w:rStyle w:val="ab"/>
            <w:sz w:val="24"/>
          </w:rPr>
          <w:t>Библиография</w:t>
        </w:r>
        <w:r w:rsidR="00455D9F" w:rsidRPr="00455D9F">
          <w:rPr>
            <w:webHidden/>
            <w:sz w:val="24"/>
          </w:rPr>
          <w:tab/>
        </w:r>
        <w:r w:rsidR="00455D9F" w:rsidRPr="00455D9F">
          <w:rPr>
            <w:webHidden/>
            <w:sz w:val="24"/>
          </w:rPr>
          <w:fldChar w:fldCharType="begin"/>
        </w:r>
        <w:r w:rsidR="00455D9F" w:rsidRPr="00455D9F">
          <w:rPr>
            <w:webHidden/>
            <w:sz w:val="24"/>
          </w:rPr>
          <w:instrText xml:space="preserve"> PAGEREF _Toc144387439 \h </w:instrText>
        </w:r>
        <w:r w:rsidR="00455D9F" w:rsidRPr="00455D9F">
          <w:rPr>
            <w:webHidden/>
            <w:sz w:val="24"/>
          </w:rPr>
        </w:r>
        <w:r w:rsidR="00455D9F" w:rsidRPr="00455D9F">
          <w:rPr>
            <w:webHidden/>
            <w:sz w:val="24"/>
          </w:rPr>
          <w:fldChar w:fldCharType="separate"/>
        </w:r>
        <w:r w:rsidR="00A948A5">
          <w:rPr>
            <w:webHidden/>
            <w:sz w:val="24"/>
          </w:rPr>
          <w:t>8</w:t>
        </w:r>
        <w:r w:rsidR="00455D9F" w:rsidRPr="00455D9F">
          <w:rPr>
            <w:webHidden/>
            <w:sz w:val="24"/>
          </w:rPr>
          <w:fldChar w:fldCharType="end"/>
        </w:r>
      </w:hyperlink>
    </w:p>
    <w:p w14:paraId="00F1A8F4" w14:textId="362A037C" w:rsidR="00455D9F" w:rsidRPr="00455D9F" w:rsidRDefault="00C3120D" w:rsidP="00AF70B9">
      <w:pPr>
        <w:pStyle w:val="12"/>
        <w:ind w:left="1843" w:hanging="1843"/>
        <w:rPr>
          <w:rFonts w:asciiTheme="minorHAnsi" w:eastAsiaTheme="minorEastAsia" w:hAnsiTheme="minorHAnsi" w:cstheme="minorBidi"/>
          <w:sz w:val="24"/>
        </w:rPr>
      </w:pPr>
      <w:hyperlink w:anchor="_Toc144387440" w:history="1">
        <w:r w:rsidR="00455D9F" w:rsidRPr="00455D9F">
          <w:rPr>
            <w:rStyle w:val="ab"/>
            <w:sz w:val="24"/>
          </w:rPr>
          <w:t>Приложение</w:t>
        </w:r>
        <w:r w:rsidR="00455D9F" w:rsidRPr="00455D9F">
          <w:rPr>
            <w:rStyle w:val="ab"/>
            <w:sz w:val="24"/>
            <w:lang w:val="en-US"/>
          </w:rPr>
          <w:t xml:space="preserve"> </w:t>
        </w:r>
        <w:r w:rsidR="00455D9F" w:rsidRPr="00455D9F">
          <w:rPr>
            <w:rStyle w:val="ab"/>
            <w:sz w:val="24"/>
          </w:rPr>
          <w:t>В</w:t>
        </w:r>
        <w:r w:rsidR="00455D9F" w:rsidRPr="00455D9F">
          <w:rPr>
            <w:rStyle w:val="ab"/>
            <w:sz w:val="24"/>
            <w:lang w:val="en-US"/>
          </w:rPr>
          <w:t>.</w:t>
        </w:r>
        <w:r w:rsidR="00455D9F" w:rsidRPr="00455D9F">
          <w:rPr>
            <w:rStyle w:val="ab"/>
            <w:sz w:val="24"/>
          </w:rPr>
          <w:t>А</w:t>
        </w:r>
        <w:r w:rsidR="00455D9F">
          <w:rPr>
            <w:rStyle w:val="ab"/>
            <w:sz w:val="24"/>
          </w:rPr>
          <w:t xml:space="preserve"> </w:t>
        </w:r>
        <w:r w:rsidR="00455D9F" w:rsidRPr="00455D9F">
          <w:rPr>
            <w:rStyle w:val="ab"/>
            <w:i/>
            <w:iCs/>
            <w:sz w:val="24"/>
          </w:rPr>
          <w:t>(информационное)</w:t>
        </w:r>
        <w:r w:rsidR="00455D9F">
          <w:rPr>
            <w:rStyle w:val="ab"/>
            <w:i/>
            <w:iCs/>
            <w:sz w:val="24"/>
          </w:rPr>
          <w:t xml:space="preserve"> </w:t>
        </w:r>
        <w:r w:rsidR="00455D9F">
          <w:rPr>
            <w:rStyle w:val="ab"/>
            <w:sz w:val="24"/>
          </w:rPr>
          <w:t>Сведения о соответс</w:t>
        </w:r>
        <w:r w:rsidR="00AF70B9">
          <w:rPr>
            <w:rStyle w:val="ab"/>
            <w:sz w:val="24"/>
          </w:rPr>
          <w:t>твии стандартов ссылочным международным стандартам</w:t>
        </w:r>
        <w:r w:rsidR="00455D9F" w:rsidRPr="00455D9F">
          <w:rPr>
            <w:webHidden/>
            <w:sz w:val="24"/>
          </w:rPr>
          <w:tab/>
        </w:r>
        <w:r w:rsidR="00455D9F" w:rsidRPr="00455D9F">
          <w:rPr>
            <w:webHidden/>
            <w:sz w:val="24"/>
          </w:rPr>
          <w:fldChar w:fldCharType="begin"/>
        </w:r>
        <w:r w:rsidR="00455D9F" w:rsidRPr="00455D9F">
          <w:rPr>
            <w:webHidden/>
            <w:sz w:val="24"/>
          </w:rPr>
          <w:instrText xml:space="preserve"> PAGEREF _Toc144387440 \h </w:instrText>
        </w:r>
        <w:r w:rsidR="00455D9F" w:rsidRPr="00455D9F">
          <w:rPr>
            <w:webHidden/>
            <w:sz w:val="24"/>
          </w:rPr>
        </w:r>
        <w:r w:rsidR="00455D9F" w:rsidRPr="00455D9F">
          <w:rPr>
            <w:webHidden/>
            <w:sz w:val="24"/>
          </w:rPr>
          <w:fldChar w:fldCharType="separate"/>
        </w:r>
        <w:r w:rsidR="00A948A5">
          <w:rPr>
            <w:webHidden/>
            <w:sz w:val="24"/>
          </w:rPr>
          <w:t>9</w:t>
        </w:r>
        <w:r w:rsidR="00455D9F" w:rsidRPr="00455D9F">
          <w:rPr>
            <w:webHidden/>
            <w:sz w:val="24"/>
          </w:rPr>
          <w:fldChar w:fldCharType="end"/>
        </w:r>
      </w:hyperlink>
    </w:p>
    <w:p w14:paraId="1550AB7B" w14:textId="5B439E7E" w:rsidR="00B3255F" w:rsidRDefault="00BF396E" w:rsidP="00B3255F">
      <w:pPr>
        <w:autoSpaceDE w:val="0"/>
        <w:autoSpaceDN w:val="0"/>
        <w:adjustRightInd w:val="0"/>
        <w:ind w:firstLine="567"/>
        <w:jc w:val="center"/>
        <w:rPr>
          <w:b/>
          <w:bCs/>
          <w:sz w:val="24"/>
        </w:rPr>
      </w:pPr>
      <w:r w:rsidRPr="0051794E">
        <w:rPr>
          <w:b/>
          <w:bCs/>
          <w:sz w:val="24"/>
        </w:rPr>
        <w:fldChar w:fldCharType="end"/>
      </w:r>
    </w:p>
    <w:p w14:paraId="4C241E9D" w14:textId="77777777" w:rsidR="00455D9F" w:rsidRDefault="00455D9F" w:rsidP="00B3255F">
      <w:pPr>
        <w:autoSpaceDE w:val="0"/>
        <w:autoSpaceDN w:val="0"/>
        <w:adjustRightInd w:val="0"/>
        <w:ind w:firstLine="567"/>
        <w:jc w:val="center"/>
        <w:rPr>
          <w:b/>
          <w:sz w:val="24"/>
        </w:rPr>
      </w:pPr>
    </w:p>
    <w:p w14:paraId="52CF3BB0" w14:textId="77777777" w:rsidR="004E5AB6" w:rsidRPr="004C3B50" w:rsidRDefault="004E5AB6" w:rsidP="004E5AB6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9" w:name="_Toc9597682"/>
      <w:bookmarkStart w:id="10" w:name="_Toc9960084"/>
      <w:bookmarkStart w:id="11" w:name="_Toc144387415"/>
      <w:r w:rsidRPr="004C3B50">
        <w:rPr>
          <w:sz w:val="24"/>
          <w:szCs w:val="24"/>
        </w:rPr>
        <w:lastRenderedPageBreak/>
        <w:t>Введение</w:t>
      </w:r>
      <w:bookmarkEnd w:id="9"/>
      <w:bookmarkEnd w:id="10"/>
      <w:bookmarkEnd w:id="11"/>
    </w:p>
    <w:p w14:paraId="7331BD01" w14:textId="77777777" w:rsidR="005464B2" w:rsidRDefault="005464B2" w:rsidP="004E5AB6">
      <w:pPr>
        <w:snapToGrid w:val="0"/>
        <w:ind w:right="59" w:firstLine="567"/>
        <w:rPr>
          <w:sz w:val="24"/>
        </w:rPr>
      </w:pPr>
    </w:p>
    <w:p w14:paraId="32AFD3AD" w14:textId="4F74D529" w:rsidR="004942BD" w:rsidRPr="00830B35" w:rsidRDefault="00830B35" w:rsidP="00830B35">
      <w:pPr>
        <w:ind w:firstLine="567"/>
        <w:rPr>
          <w:sz w:val="24"/>
        </w:rPr>
      </w:pPr>
      <w:bookmarkStart w:id="12" w:name="_Hlk48056585"/>
      <w:r w:rsidRPr="00830B35">
        <w:rPr>
          <w:sz w:val="24"/>
        </w:rPr>
        <w:t>Использование</w:t>
      </w:r>
      <w:r>
        <w:rPr>
          <w:sz w:val="24"/>
        </w:rPr>
        <w:t xml:space="preserve"> </w:t>
      </w:r>
      <w:proofErr w:type="spellStart"/>
      <w:r w:rsidRPr="00830B35">
        <w:rPr>
          <w:sz w:val="24"/>
        </w:rPr>
        <w:t>самоклеющихся</w:t>
      </w:r>
      <w:proofErr w:type="spellEnd"/>
      <w:r w:rsidRPr="00830B35">
        <w:rPr>
          <w:sz w:val="24"/>
        </w:rPr>
        <w:t xml:space="preserve"> подвесных устройств стало</w:t>
      </w:r>
      <w:r>
        <w:rPr>
          <w:sz w:val="24"/>
        </w:rPr>
        <w:t xml:space="preserve"> </w:t>
      </w:r>
      <w:r w:rsidRPr="00830B35">
        <w:rPr>
          <w:sz w:val="24"/>
        </w:rPr>
        <w:t xml:space="preserve">распространенным методом подвешивания контейнеров для вливаний. </w:t>
      </w:r>
      <w:r>
        <w:rPr>
          <w:sz w:val="24"/>
        </w:rPr>
        <w:t>Данный</w:t>
      </w:r>
      <w:r w:rsidRPr="00830B35">
        <w:rPr>
          <w:sz w:val="24"/>
        </w:rPr>
        <w:t xml:space="preserve"> метод легок в применении, так как не требуется дополнительного оборудования. Основная задача </w:t>
      </w:r>
      <w:proofErr w:type="spellStart"/>
      <w:r w:rsidRPr="00830B35">
        <w:rPr>
          <w:sz w:val="24"/>
        </w:rPr>
        <w:t>самоклеющихся</w:t>
      </w:r>
      <w:proofErr w:type="spellEnd"/>
      <w:r w:rsidRPr="00830B35">
        <w:rPr>
          <w:sz w:val="24"/>
        </w:rPr>
        <w:t xml:space="preserve"> подвесных устройств – обеспечить простое и надежное крепление контейнеров для вливаний во время применения жидких фармацевтических продуктов.</w:t>
      </w:r>
    </w:p>
    <w:bookmarkEnd w:id="12"/>
    <w:p w14:paraId="60328E34" w14:textId="1B1AC492" w:rsidR="008B04BE" w:rsidRPr="004E5AB6" w:rsidRDefault="00830B35" w:rsidP="00482587">
      <w:pPr>
        <w:snapToGrid w:val="0"/>
        <w:ind w:right="59" w:firstLine="567"/>
        <w:rPr>
          <w:sz w:val="24"/>
        </w:rPr>
        <w:sectPr w:rsidR="008B04BE" w:rsidRPr="004E5AB6" w:rsidSect="00194E8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7" w:h="16840" w:code="9"/>
          <w:pgMar w:top="1418" w:right="1418" w:bottom="1418" w:left="1134" w:header="1021" w:footer="1021" w:gutter="0"/>
          <w:pgNumType w:fmt="upperRoman" w:start="1"/>
          <w:cols w:space="60"/>
          <w:noEndnote/>
          <w:titlePg/>
          <w:docGrid w:linePitch="381"/>
        </w:sectPr>
      </w:pPr>
      <w:r>
        <w:rPr>
          <w:sz w:val="24"/>
        </w:rPr>
        <w:t>.</w:t>
      </w:r>
    </w:p>
    <w:p w14:paraId="0E86491F" w14:textId="77777777" w:rsidR="00651C2C" w:rsidRPr="00801916" w:rsidRDefault="00853BD4" w:rsidP="00264E03">
      <w:pPr>
        <w:pStyle w:val="a4"/>
        <w:pBdr>
          <w:bottom w:val="single" w:sz="4" w:space="1" w:color="auto"/>
        </w:pBdr>
        <w:spacing w:before="0" w:after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НАЦИОНАЛЬНЫЙ </w:t>
      </w:r>
      <w:r w:rsidR="00651C2C" w:rsidRPr="00801916">
        <w:rPr>
          <w:sz w:val="24"/>
          <w:szCs w:val="24"/>
        </w:rPr>
        <w:t>СТАНДАРТ РЕСПУБЛИКИ КАЗАХСТАН</w:t>
      </w:r>
    </w:p>
    <w:p w14:paraId="50AFD0C6" w14:textId="77777777" w:rsidR="008C1A90" w:rsidRPr="00FA0696" w:rsidRDefault="008C1A90" w:rsidP="00264E03">
      <w:pPr>
        <w:tabs>
          <w:tab w:val="left" w:pos="0"/>
        </w:tabs>
        <w:ind w:firstLine="567"/>
        <w:jc w:val="center"/>
        <w:rPr>
          <w:b/>
          <w:sz w:val="24"/>
        </w:rPr>
      </w:pPr>
    </w:p>
    <w:p w14:paraId="38A42F35" w14:textId="77777777" w:rsidR="00830B35" w:rsidRDefault="00830B35" w:rsidP="00830B35">
      <w:pPr>
        <w:jc w:val="center"/>
        <w:rPr>
          <w:b/>
          <w:bCs/>
          <w:sz w:val="24"/>
        </w:rPr>
      </w:pPr>
      <w:r w:rsidRPr="0037438A">
        <w:rPr>
          <w:b/>
          <w:bCs/>
          <w:sz w:val="24"/>
        </w:rPr>
        <w:t xml:space="preserve">Самоклеящиеся подвесные устройства для инфузионных флаконов и флаконов для инъекций </w:t>
      </w:r>
    </w:p>
    <w:p w14:paraId="0DB3C8AB" w14:textId="77777777" w:rsidR="00830B35" w:rsidRDefault="00830B35" w:rsidP="00830B35">
      <w:pPr>
        <w:jc w:val="center"/>
        <w:rPr>
          <w:b/>
          <w:bCs/>
          <w:sz w:val="24"/>
        </w:rPr>
      </w:pPr>
    </w:p>
    <w:p w14:paraId="4525F561" w14:textId="77777777" w:rsidR="00830B35" w:rsidRPr="0037438A" w:rsidRDefault="00830B35" w:rsidP="00830B35">
      <w:pPr>
        <w:jc w:val="center"/>
        <w:rPr>
          <w:b/>
          <w:bCs/>
          <w:sz w:val="24"/>
        </w:rPr>
      </w:pPr>
      <w:r w:rsidRPr="0037438A">
        <w:rPr>
          <w:b/>
          <w:bCs/>
          <w:sz w:val="24"/>
        </w:rPr>
        <w:t>ТРЕБОВАНИЯ И МЕТОДЫ ИСПЫТАНИЙ</w:t>
      </w:r>
    </w:p>
    <w:p w14:paraId="12AA6544" w14:textId="77777777" w:rsidR="0022196A" w:rsidRPr="002C22F4" w:rsidRDefault="00D53F04" w:rsidP="00264E03">
      <w:pPr>
        <w:pBdr>
          <w:bottom w:val="single" w:sz="4" w:space="1" w:color="auto"/>
        </w:pBdr>
        <w:tabs>
          <w:tab w:val="left" w:pos="0"/>
        </w:tabs>
        <w:ind w:firstLine="567"/>
        <w:rPr>
          <w:b/>
          <w:sz w:val="24"/>
        </w:rPr>
      </w:pPr>
      <w:r w:rsidRPr="002C22F4">
        <w:rPr>
          <w:sz w:val="24"/>
        </w:rPr>
        <w:t xml:space="preserve"> </w:t>
      </w:r>
    </w:p>
    <w:p w14:paraId="2DFBA3B7" w14:textId="77777777" w:rsidR="00E46177" w:rsidRPr="00E37384" w:rsidRDefault="00E46177" w:rsidP="00264E03">
      <w:pPr>
        <w:tabs>
          <w:tab w:val="left" w:pos="0"/>
        </w:tabs>
        <w:ind w:firstLine="567"/>
        <w:jc w:val="right"/>
        <w:rPr>
          <w:b/>
          <w:bCs/>
          <w:sz w:val="24"/>
        </w:rPr>
      </w:pPr>
      <w:r w:rsidRPr="00E46177">
        <w:rPr>
          <w:b/>
          <w:bCs/>
          <w:sz w:val="24"/>
        </w:rPr>
        <w:t xml:space="preserve">Дата </w:t>
      </w:r>
      <w:proofErr w:type="gramStart"/>
      <w:r w:rsidRPr="00E46177">
        <w:rPr>
          <w:b/>
          <w:bCs/>
          <w:sz w:val="24"/>
        </w:rPr>
        <w:t>введения  _</w:t>
      </w:r>
      <w:proofErr w:type="gramEnd"/>
      <w:r w:rsidRPr="00E46177">
        <w:rPr>
          <w:b/>
          <w:bCs/>
          <w:sz w:val="24"/>
        </w:rPr>
        <w:t xml:space="preserve">_______________ </w:t>
      </w:r>
    </w:p>
    <w:p w14:paraId="29C47E4C" w14:textId="6DF542DA" w:rsidR="00502AC4" w:rsidRDefault="00502AC4" w:rsidP="00264E03">
      <w:pPr>
        <w:tabs>
          <w:tab w:val="left" w:pos="0"/>
        </w:tabs>
        <w:ind w:firstLine="567"/>
        <w:jc w:val="right"/>
        <w:rPr>
          <w:b/>
          <w:bCs/>
          <w:sz w:val="24"/>
        </w:rPr>
      </w:pPr>
    </w:p>
    <w:p w14:paraId="75129C8E" w14:textId="77777777" w:rsidR="00A948A5" w:rsidRPr="00E37384" w:rsidRDefault="00A948A5" w:rsidP="00264E03">
      <w:pPr>
        <w:tabs>
          <w:tab w:val="left" w:pos="0"/>
        </w:tabs>
        <w:ind w:firstLine="567"/>
        <w:jc w:val="right"/>
        <w:rPr>
          <w:b/>
          <w:bCs/>
          <w:sz w:val="24"/>
        </w:rPr>
      </w:pPr>
    </w:p>
    <w:p w14:paraId="6561DCD5" w14:textId="77777777" w:rsidR="00190D2A" w:rsidRPr="007E673B" w:rsidRDefault="005E2168" w:rsidP="00264E03">
      <w:pPr>
        <w:pStyle w:val="10"/>
        <w:numPr>
          <w:ilvl w:val="0"/>
          <w:numId w:val="4"/>
        </w:numPr>
        <w:tabs>
          <w:tab w:val="clear" w:pos="1134"/>
          <w:tab w:val="num" w:pos="0"/>
          <w:tab w:val="left" w:pos="851"/>
        </w:tabs>
        <w:spacing w:before="0" w:after="0"/>
        <w:ind w:left="0" w:firstLine="567"/>
        <w:jc w:val="both"/>
        <w:rPr>
          <w:sz w:val="24"/>
          <w:szCs w:val="24"/>
          <w:lang w:val="en-US"/>
        </w:rPr>
      </w:pPr>
      <w:bookmarkStart w:id="13" w:name="_Toc144387416"/>
      <w:r w:rsidRPr="007E673B">
        <w:rPr>
          <w:sz w:val="24"/>
          <w:szCs w:val="24"/>
        </w:rPr>
        <w:t>Область применения</w:t>
      </w:r>
      <w:bookmarkEnd w:id="13"/>
    </w:p>
    <w:p w14:paraId="7661D0FC" w14:textId="77777777" w:rsidR="00A3047A" w:rsidRPr="007E673B" w:rsidRDefault="00A3047A" w:rsidP="00264E03">
      <w:pPr>
        <w:ind w:firstLine="567"/>
        <w:contextualSpacing/>
        <w:rPr>
          <w:b/>
          <w:sz w:val="24"/>
          <w:lang w:val="kk-KZ"/>
        </w:rPr>
      </w:pPr>
    </w:p>
    <w:p w14:paraId="51E67155" w14:textId="2B5894A9" w:rsidR="002003B7" w:rsidRPr="002003B7" w:rsidRDefault="002003B7" w:rsidP="002003B7">
      <w:pPr>
        <w:ind w:firstLine="567"/>
        <w:rPr>
          <w:sz w:val="24"/>
        </w:rPr>
      </w:pPr>
      <w:r>
        <w:rPr>
          <w:sz w:val="24"/>
        </w:rPr>
        <w:t>Настоящий</w:t>
      </w:r>
      <w:r w:rsidRPr="002003B7">
        <w:rPr>
          <w:sz w:val="24"/>
        </w:rPr>
        <w:t xml:space="preserve"> стандарт определяет требования и методы испытаний для </w:t>
      </w:r>
      <w:proofErr w:type="spellStart"/>
      <w:r w:rsidRPr="002003B7">
        <w:rPr>
          <w:sz w:val="24"/>
        </w:rPr>
        <w:t>самоклеющихся</w:t>
      </w:r>
      <w:proofErr w:type="spellEnd"/>
      <w:r>
        <w:rPr>
          <w:sz w:val="24"/>
        </w:rPr>
        <w:t xml:space="preserve"> </w:t>
      </w:r>
      <w:r w:rsidRPr="002003B7">
        <w:rPr>
          <w:sz w:val="24"/>
        </w:rPr>
        <w:t>подвесных устройств (SAHD), используемых совместно с контейнерами для вливаний, например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r w:rsidRPr="002003B7">
        <w:rPr>
          <w:sz w:val="24"/>
        </w:rPr>
        <w:t>склянками для вливаний (см. ISO 8536-1).</w:t>
      </w:r>
    </w:p>
    <w:p w14:paraId="7DF910AF" w14:textId="1AD9B074" w:rsidR="00B14E12" w:rsidRDefault="002003B7" w:rsidP="002003B7">
      <w:pPr>
        <w:ind w:firstLine="567"/>
        <w:rPr>
          <w:sz w:val="24"/>
        </w:rPr>
      </w:pPr>
      <w:r w:rsidRPr="002003B7">
        <w:rPr>
          <w:sz w:val="24"/>
        </w:rPr>
        <w:t xml:space="preserve">Задачей </w:t>
      </w:r>
      <w:r>
        <w:rPr>
          <w:sz w:val="24"/>
        </w:rPr>
        <w:t xml:space="preserve">настоящего </w:t>
      </w:r>
      <w:r w:rsidRPr="002003B7">
        <w:rPr>
          <w:sz w:val="24"/>
        </w:rPr>
        <w:t>стандарта является определение надежного SAHD для</w:t>
      </w:r>
      <w:r>
        <w:rPr>
          <w:sz w:val="24"/>
        </w:rPr>
        <w:t xml:space="preserve"> </w:t>
      </w:r>
      <w:r w:rsidRPr="002003B7">
        <w:rPr>
          <w:sz w:val="24"/>
        </w:rPr>
        <w:t>применяемых контейнеров для вливаний, чтобы обеспечить их безопасное использование как для</w:t>
      </w:r>
      <w:r>
        <w:rPr>
          <w:sz w:val="24"/>
        </w:rPr>
        <w:t xml:space="preserve"> </w:t>
      </w:r>
      <w:r w:rsidRPr="002003B7">
        <w:rPr>
          <w:sz w:val="24"/>
        </w:rPr>
        <w:t>пациента, так и для пользователя.</w:t>
      </w:r>
    </w:p>
    <w:p w14:paraId="2EBBCD39" w14:textId="75BCBF6C" w:rsidR="002003B7" w:rsidRDefault="002003B7" w:rsidP="002003B7">
      <w:pPr>
        <w:ind w:firstLine="567"/>
        <w:rPr>
          <w:sz w:val="24"/>
        </w:rPr>
      </w:pPr>
    </w:p>
    <w:p w14:paraId="0380933C" w14:textId="77777777" w:rsidR="00B83207" w:rsidRDefault="00B83207" w:rsidP="00B83207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14" w:name="_Toc428970550"/>
      <w:bookmarkStart w:id="15" w:name="_Toc144387417"/>
      <w:r w:rsidRPr="002D7818">
        <w:rPr>
          <w:sz w:val="24"/>
          <w:szCs w:val="24"/>
        </w:rPr>
        <w:t>Нормативные ссылки</w:t>
      </w:r>
      <w:bookmarkEnd w:id="14"/>
      <w:bookmarkEnd w:id="15"/>
    </w:p>
    <w:p w14:paraId="769D2070" w14:textId="77777777" w:rsidR="00B83207" w:rsidRDefault="00B83207" w:rsidP="00B83207">
      <w:pPr>
        <w:ind w:firstLine="567"/>
        <w:rPr>
          <w:sz w:val="24"/>
        </w:rPr>
      </w:pPr>
    </w:p>
    <w:p w14:paraId="1B3A0124" w14:textId="33C9BBE0" w:rsidR="002003B7" w:rsidRDefault="002003B7" w:rsidP="002003B7">
      <w:pPr>
        <w:pStyle w:val="24"/>
        <w:shd w:val="clear" w:color="auto" w:fill="auto"/>
        <w:spacing w:before="0" w:after="0" w:line="240" w:lineRule="auto"/>
        <w:ind w:right="2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35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применения настоящего стандарта необходимы следующие ссылочные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документы по стандартизации</w:t>
      </w:r>
      <w:r w:rsidRPr="002E35DE">
        <w:rPr>
          <w:rFonts w:ascii="Times New Roman" w:hAnsi="Times New Roman" w:cs="Times New Roman"/>
          <w:color w:val="000000" w:themeColor="text1"/>
          <w:sz w:val="24"/>
          <w:szCs w:val="24"/>
        </w:rPr>
        <w:t>. Для недатированных ссылок применяют последнее издание ссылочного документа, для датированных ссылок применяют только указанное издание ссылочного документа (включая все его изменения):</w:t>
      </w:r>
    </w:p>
    <w:p w14:paraId="13686AF1" w14:textId="6F9902BD" w:rsidR="00D8063F" w:rsidRPr="003A18A1" w:rsidRDefault="00F8647D" w:rsidP="00F8647D">
      <w:pPr>
        <w:pStyle w:val="24"/>
        <w:shd w:val="clear" w:color="auto" w:fill="auto"/>
        <w:spacing w:before="0" w:after="0" w:line="240" w:lineRule="auto"/>
        <w:ind w:right="2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54A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ISO 2768-1:1989 General tolerances – Part 1: Tolerances for linear and angular dimensions without individual tolerance indications</w:t>
      </w:r>
      <w:r w:rsidR="003A18A1" w:rsidRPr="006F54A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</w:t>
      </w:r>
      <w:r w:rsidR="003A18A1" w:rsidRPr="003A18A1">
        <w:rPr>
          <w:rFonts w:ascii="Times New Roman" w:hAnsi="Times New Roman" w:cs="Times New Roman"/>
          <w:color w:val="000000" w:themeColor="text1"/>
          <w:sz w:val="24"/>
          <w:szCs w:val="24"/>
        </w:rPr>
        <w:t>Допуски</w:t>
      </w:r>
      <w:r w:rsidR="003A18A1" w:rsidRPr="006F54A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3A18A1" w:rsidRPr="003A18A1">
        <w:rPr>
          <w:rFonts w:ascii="Times New Roman" w:hAnsi="Times New Roman" w:cs="Times New Roman"/>
          <w:color w:val="000000" w:themeColor="text1"/>
          <w:sz w:val="24"/>
          <w:szCs w:val="24"/>
        </w:rPr>
        <w:t>общие</w:t>
      </w:r>
      <w:r w:rsidR="003A18A1" w:rsidRPr="006F54A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="003A18A1" w:rsidRPr="003A18A1">
        <w:rPr>
          <w:rFonts w:ascii="Times New Roman" w:hAnsi="Times New Roman" w:cs="Times New Roman"/>
          <w:color w:val="000000" w:themeColor="text1"/>
          <w:sz w:val="24"/>
          <w:szCs w:val="24"/>
        </w:rPr>
        <w:t>Часть 1. Допуски на линейные и угловые размеры без указания допусков на отдельные размеры).</w:t>
      </w:r>
    </w:p>
    <w:p w14:paraId="73CD3034" w14:textId="77777777" w:rsidR="00F8647D" w:rsidRPr="003A18A1" w:rsidRDefault="00F8647D" w:rsidP="00F8647D">
      <w:pPr>
        <w:ind w:firstLine="567"/>
        <w:rPr>
          <w:sz w:val="24"/>
        </w:rPr>
      </w:pPr>
    </w:p>
    <w:p w14:paraId="13FDAA0D" w14:textId="77777777" w:rsidR="00873F6E" w:rsidRDefault="0085705E" w:rsidP="00873F6E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16" w:name="_Toc144387418"/>
      <w:r>
        <w:rPr>
          <w:sz w:val="24"/>
          <w:szCs w:val="24"/>
        </w:rPr>
        <w:t>Термины и определения</w:t>
      </w:r>
      <w:bookmarkEnd w:id="16"/>
    </w:p>
    <w:p w14:paraId="05717DA2" w14:textId="77777777" w:rsidR="00A36AB8" w:rsidRPr="00A36AB8" w:rsidRDefault="00A36AB8" w:rsidP="00A36AB8">
      <w:pPr>
        <w:rPr>
          <w:sz w:val="24"/>
        </w:rPr>
      </w:pPr>
    </w:p>
    <w:p w14:paraId="2CDE0FA2" w14:textId="235A6721" w:rsidR="00B14E12" w:rsidRDefault="0085705E" w:rsidP="00B14E12">
      <w:pPr>
        <w:ind w:firstLine="567"/>
        <w:rPr>
          <w:sz w:val="24"/>
        </w:rPr>
      </w:pPr>
      <w:r w:rsidRPr="00870363">
        <w:rPr>
          <w:sz w:val="24"/>
        </w:rPr>
        <w:t>В настоящем стандарте применя</w:t>
      </w:r>
      <w:r w:rsidR="0045406A">
        <w:rPr>
          <w:sz w:val="24"/>
        </w:rPr>
        <w:t>е</w:t>
      </w:r>
      <w:r w:rsidRPr="00870363">
        <w:rPr>
          <w:sz w:val="24"/>
        </w:rPr>
        <w:t>тся следующи</w:t>
      </w:r>
      <w:r w:rsidR="0045406A">
        <w:rPr>
          <w:sz w:val="24"/>
        </w:rPr>
        <w:t>й</w:t>
      </w:r>
      <w:r w:rsidRPr="00870363">
        <w:rPr>
          <w:sz w:val="24"/>
        </w:rPr>
        <w:t xml:space="preserve"> термин</w:t>
      </w:r>
      <w:r w:rsidR="00870363" w:rsidRPr="00870363">
        <w:rPr>
          <w:sz w:val="24"/>
        </w:rPr>
        <w:t xml:space="preserve"> </w:t>
      </w:r>
      <w:r w:rsidRPr="00870363">
        <w:rPr>
          <w:sz w:val="24"/>
        </w:rPr>
        <w:t>с соответствующим определени</w:t>
      </w:r>
      <w:r w:rsidR="0045406A">
        <w:rPr>
          <w:sz w:val="24"/>
        </w:rPr>
        <w:t>е</w:t>
      </w:r>
      <w:r w:rsidR="00110C7C" w:rsidRPr="00870363">
        <w:rPr>
          <w:sz w:val="24"/>
        </w:rPr>
        <w:t>м:</w:t>
      </w:r>
      <w:r w:rsidR="00B14E12" w:rsidRPr="00B14E12">
        <w:rPr>
          <w:sz w:val="24"/>
        </w:rPr>
        <w:t xml:space="preserve"> </w:t>
      </w:r>
    </w:p>
    <w:p w14:paraId="03287DFC" w14:textId="68677B94" w:rsidR="0045406A" w:rsidRPr="0045406A" w:rsidRDefault="0045406A" w:rsidP="0045406A">
      <w:pPr>
        <w:ind w:firstLine="567"/>
        <w:rPr>
          <w:sz w:val="24"/>
        </w:rPr>
      </w:pPr>
      <w:r>
        <w:rPr>
          <w:sz w:val="24"/>
        </w:rPr>
        <w:t xml:space="preserve">3.1 </w:t>
      </w:r>
      <w:proofErr w:type="spellStart"/>
      <w:r w:rsidRPr="0045406A">
        <w:rPr>
          <w:b/>
          <w:bCs/>
          <w:sz w:val="24"/>
        </w:rPr>
        <w:t>Самоклеющееся</w:t>
      </w:r>
      <w:proofErr w:type="spellEnd"/>
      <w:r w:rsidRPr="0045406A">
        <w:rPr>
          <w:b/>
          <w:bCs/>
          <w:sz w:val="24"/>
        </w:rPr>
        <w:t xml:space="preserve"> подвесное устройство, SAHD</w:t>
      </w:r>
      <w:r w:rsidRPr="0045406A">
        <w:rPr>
          <w:sz w:val="24"/>
        </w:rPr>
        <w:t xml:space="preserve"> (</w:t>
      </w:r>
      <w:proofErr w:type="spellStart"/>
      <w:r w:rsidRPr="0045406A">
        <w:rPr>
          <w:sz w:val="24"/>
        </w:rPr>
        <w:t>self-adhesive</w:t>
      </w:r>
      <w:proofErr w:type="spellEnd"/>
      <w:r w:rsidRPr="0045406A">
        <w:rPr>
          <w:sz w:val="24"/>
        </w:rPr>
        <w:t xml:space="preserve"> </w:t>
      </w:r>
      <w:proofErr w:type="spellStart"/>
      <w:r w:rsidRPr="0045406A">
        <w:rPr>
          <w:sz w:val="24"/>
        </w:rPr>
        <w:t>hanging</w:t>
      </w:r>
      <w:proofErr w:type="spellEnd"/>
      <w:r w:rsidRPr="0045406A">
        <w:rPr>
          <w:sz w:val="24"/>
        </w:rPr>
        <w:t xml:space="preserve"> </w:t>
      </w:r>
      <w:proofErr w:type="spellStart"/>
      <w:r w:rsidRPr="0045406A">
        <w:rPr>
          <w:sz w:val="24"/>
        </w:rPr>
        <w:t>device</w:t>
      </w:r>
      <w:proofErr w:type="spellEnd"/>
      <w:r w:rsidRPr="0045406A">
        <w:rPr>
          <w:sz w:val="24"/>
        </w:rPr>
        <w:t xml:space="preserve">): </w:t>
      </w:r>
      <w:proofErr w:type="spellStart"/>
      <w:r w:rsidRPr="0045406A">
        <w:rPr>
          <w:sz w:val="24"/>
        </w:rPr>
        <w:t>Самоклеющаяся</w:t>
      </w:r>
      <w:proofErr w:type="spellEnd"/>
      <w:r w:rsidRPr="0045406A">
        <w:rPr>
          <w:sz w:val="24"/>
        </w:rPr>
        <w:t xml:space="preserve"> наклейка, состоящая из клеящей части и подвесной части. </w:t>
      </w:r>
    </w:p>
    <w:p w14:paraId="2079B16F" w14:textId="4375CC04" w:rsidR="0045406A" w:rsidRPr="00A948A5" w:rsidRDefault="0045406A" w:rsidP="0045406A">
      <w:pPr>
        <w:spacing w:line="259" w:lineRule="auto"/>
        <w:ind w:left="-5"/>
        <w:jc w:val="left"/>
        <w:rPr>
          <w:sz w:val="24"/>
        </w:rPr>
      </w:pPr>
    </w:p>
    <w:p w14:paraId="086CA02D" w14:textId="77777777" w:rsidR="000A1543" w:rsidRPr="00873F6E" w:rsidRDefault="000A1543" w:rsidP="000A1543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17" w:name="_Toc144387419"/>
      <w:r>
        <w:rPr>
          <w:sz w:val="24"/>
          <w:szCs w:val="24"/>
        </w:rPr>
        <w:t>Маркировка</w:t>
      </w:r>
      <w:bookmarkEnd w:id="17"/>
      <w:r>
        <w:rPr>
          <w:sz w:val="24"/>
          <w:szCs w:val="24"/>
        </w:rPr>
        <w:t xml:space="preserve"> </w:t>
      </w:r>
    </w:p>
    <w:p w14:paraId="3D0CC732" w14:textId="7798BEAC" w:rsidR="0045406A" w:rsidRPr="001608F9" w:rsidRDefault="0045406A" w:rsidP="0045406A">
      <w:pPr>
        <w:pStyle w:val="3"/>
        <w:ind w:left="-5"/>
      </w:pPr>
    </w:p>
    <w:p w14:paraId="552FF1B9" w14:textId="20720F78" w:rsidR="00B14E12" w:rsidRPr="0045406A" w:rsidRDefault="000A1543" w:rsidP="0045406A">
      <w:pPr>
        <w:ind w:firstLine="567"/>
        <w:rPr>
          <w:sz w:val="24"/>
        </w:rPr>
      </w:pPr>
      <w:r w:rsidRPr="000A1543">
        <w:rPr>
          <w:sz w:val="24"/>
        </w:rPr>
        <w:t xml:space="preserve">Согласно требованиям настоящего стандарта SAHD маркируется, как показано ниже: </w:t>
      </w:r>
      <w:proofErr w:type="spellStart"/>
      <w:r w:rsidRPr="000A1543">
        <w:rPr>
          <w:b/>
          <w:bCs/>
          <w:sz w:val="24"/>
        </w:rPr>
        <w:t>Самоклеющееся</w:t>
      </w:r>
      <w:proofErr w:type="spellEnd"/>
      <w:r w:rsidRPr="000A1543">
        <w:rPr>
          <w:b/>
          <w:bCs/>
          <w:sz w:val="24"/>
        </w:rPr>
        <w:t xml:space="preserve"> подвесное устройство СТ РК ISO 15137</w:t>
      </w:r>
      <w:r>
        <w:rPr>
          <w:sz w:val="24"/>
        </w:rPr>
        <w:t>.</w:t>
      </w:r>
      <w:r w:rsidRPr="000A1543">
        <w:rPr>
          <w:sz w:val="24"/>
        </w:rPr>
        <w:t xml:space="preserve"> </w:t>
      </w:r>
      <w:r>
        <w:rPr>
          <w:sz w:val="24"/>
        </w:rPr>
        <w:t>Данная</w:t>
      </w:r>
      <w:r w:rsidRPr="000A1543">
        <w:rPr>
          <w:sz w:val="24"/>
        </w:rPr>
        <w:t xml:space="preserve"> маркировка должна стоять на наклейке</w:t>
      </w:r>
    </w:p>
    <w:p w14:paraId="756E4FF9" w14:textId="77777777" w:rsidR="00873F6E" w:rsidRDefault="00873F6E" w:rsidP="00873F6E">
      <w:pPr>
        <w:ind w:firstLine="567"/>
        <w:rPr>
          <w:sz w:val="24"/>
        </w:rPr>
      </w:pPr>
      <w:bookmarkStart w:id="18" w:name="bookmark78"/>
      <w:bookmarkStart w:id="19" w:name="bookmark86"/>
      <w:bookmarkStart w:id="20" w:name="bookmark96"/>
      <w:bookmarkStart w:id="21" w:name="bookmark104"/>
      <w:bookmarkStart w:id="22" w:name="bookmark109"/>
      <w:bookmarkStart w:id="23" w:name="bookmark115"/>
      <w:bookmarkEnd w:id="18"/>
      <w:bookmarkEnd w:id="19"/>
      <w:bookmarkEnd w:id="20"/>
      <w:bookmarkEnd w:id="21"/>
      <w:bookmarkEnd w:id="22"/>
      <w:bookmarkEnd w:id="23"/>
    </w:p>
    <w:p w14:paraId="46AA66CD" w14:textId="0153196B" w:rsidR="001275EB" w:rsidRDefault="00620899" w:rsidP="00FE5F77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autoSpaceDE w:val="0"/>
        <w:autoSpaceDN w:val="0"/>
        <w:adjustRightInd w:val="0"/>
        <w:spacing w:before="0" w:after="0"/>
        <w:ind w:left="0" w:firstLine="567"/>
        <w:rPr>
          <w:sz w:val="24"/>
          <w:szCs w:val="24"/>
          <w:lang w:val="kk-KZ"/>
        </w:rPr>
      </w:pPr>
      <w:bookmarkStart w:id="24" w:name="bookmark126"/>
      <w:bookmarkStart w:id="25" w:name="_Toc144387420"/>
      <w:bookmarkEnd w:id="24"/>
      <w:r w:rsidRPr="00620899">
        <w:rPr>
          <w:sz w:val="24"/>
          <w:szCs w:val="24"/>
          <w:lang w:val="kk-KZ"/>
        </w:rPr>
        <w:t>Протоколы испытаний</w:t>
      </w:r>
      <w:bookmarkEnd w:id="25"/>
      <w:r w:rsidRPr="00620899">
        <w:rPr>
          <w:sz w:val="24"/>
          <w:szCs w:val="24"/>
          <w:lang w:val="kk-KZ"/>
        </w:rPr>
        <w:t xml:space="preserve"> </w:t>
      </w:r>
    </w:p>
    <w:p w14:paraId="6C02DFA8" w14:textId="2EA62CD5" w:rsidR="00620899" w:rsidRPr="00A948A5" w:rsidRDefault="00620899" w:rsidP="00620899">
      <w:pPr>
        <w:rPr>
          <w:sz w:val="22"/>
          <w:szCs w:val="22"/>
          <w:lang w:val="kk-KZ"/>
        </w:rPr>
      </w:pPr>
    </w:p>
    <w:p w14:paraId="1CD49C72" w14:textId="58BEF194" w:rsidR="000A1543" w:rsidRDefault="000A1543" w:rsidP="000A1543">
      <w:pPr>
        <w:ind w:firstLine="567"/>
        <w:rPr>
          <w:sz w:val="24"/>
        </w:rPr>
      </w:pPr>
      <w:bookmarkStart w:id="26" w:name="bookmark142"/>
      <w:bookmarkEnd w:id="26"/>
      <w:r w:rsidRPr="000A1543">
        <w:rPr>
          <w:sz w:val="24"/>
        </w:rPr>
        <w:t xml:space="preserve">Для SAHD следует выбирать материалы, отвечающие требованиям, указанным в разделе 6. </w:t>
      </w:r>
    </w:p>
    <w:p w14:paraId="30469C19" w14:textId="77777777" w:rsidR="00A948A5" w:rsidRPr="000A1543" w:rsidRDefault="00A948A5" w:rsidP="000A1543">
      <w:pPr>
        <w:ind w:firstLine="567"/>
        <w:rPr>
          <w:sz w:val="24"/>
        </w:rPr>
      </w:pPr>
    </w:p>
    <w:p w14:paraId="671171DA" w14:textId="77777777" w:rsidR="00A948A5" w:rsidRPr="00B14E12" w:rsidRDefault="00A948A5" w:rsidP="00A948A5">
      <w:pPr>
        <w:rPr>
          <w:sz w:val="24"/>
        </w:rPr>
      </w:pPr>
      <w:r w:rsidRPr="00B14E12">
        <w:rPr>
          <w:sz w:val="24"/>
        </w:rPr>
        <w:t>_____________________________________________________________________________</w:t>
      </w:r>
    </w:p>
    <w:p w14:paraId="234993FC" w14:textId="77777777" w:rsidR="00A948A5" w:rsidRPr="00B14E12" w:rsidRDefault="00A948A5" w:rsidP="00A948A5">
      <w:pPr>
        <w:ind w:firstLine="567"/>
        <w:rPr>
          <w:bCs/>
          <w:sz w:val="24"/>
        </w:rPr>
      </w:pPr>
      <w:r w:rsidRPr="00B14E12">
        <w:rPr>
          <w:bCs/>
          <w:i/>
          <w:sz w:val="24"/>
        </w:rPr>
        <w:t>Проект</w:t>
      </w:r>
      <w:r w:rsidRPr="00A948A5">
        <w:rPr>
          <w:bCs/>
          <w:i/>
          <w:sz w:val="24"/>
        </w:rPr>
        <w:t xml:space="preserve">, </w:t>
      </w:r>
      <w:r w:rsidRPr="00B14E12">
        <w:rPr>
          <w:bCs/>
          <w:i/>
          <w:sz w:val="24"/>
        </w:rPr>
        <w:t>редакция 1</w:t>
      </w:r>
    </w:p>
    <w:p w14:paraId="1C6FC1C1" w14:textId="75378EE7" w:rsidR="000A1543" w:rsidRDefault="000A1543" w:rsidP="000A1543">
      <w:pPr>
        <w:ind w:firstLine="567"/>
        <w:rPr>
          <w:sz w:val="24"/>
        </w:rPr>
      </w:pPr>
      <w:r w:rsidRPr="000A1543">
        <w:rPr>
          <w:sz w:val="24"/>
        </w:rPr>
        <w:lastRenderedPageBreak/>
        <w:t>Некоторые материалы могут повреждаться в результате определенных воздействий, например, воздействие дезинфекционной жидкостью или ультрафиолета. Это необходимо учитывать при выборе подходящего материала</w:t>
      </w:r>
      <w:r>
        <w:rPr>
          <w:sz w:val="24"/>
        </w:rPr>
        <w:t>.</w:t>
      </w:r>
      <w:r w:rsidRPr="000A1543">
        <w:rPr>
          <w:sz w:val="24"/>
        </w:rPr>
        <w:t xml:space="preserve"> </w:t>
      </w:r>
    </w:p>
    <w:p w14:paraId="6F721F23" w14:textId="77777777" w:rsidR="00A948A5" w:rsidRPr="000A1543" w:rsidRDefault="00A948A5" w:rsidP="000A1543">
      <w:pPr>
        <w:ind w:firstLine="567"/>
        <w:rPr>
          <w:sz w:val="24"/>
        </w:rPr>
      </w:pPr>
    </w:p>
    <w:p w14:paraId="33050F43" w14:textId="77777777" w:rsidR="000A1543" w:rsidRDefault="000A1543" w:rsidP="000A1543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autoSpaceDE w:val="0"/>
        <w:autoSpaceDN w:val="0"/>
        <w:adjustRightInd w:val="0"/>
        <w:spacing w:before="0" w:after="0"/>
        <w:ind w:left="0" w:firstLine="567"/>
        <w:rPr>
          <w:sz w:val="24"/>
          <w:szCs w:val="24"/>
          <w:lang w:val="kk-KZ"/>
        </w:rPr>
      </w:pPr>
      <w:bookmarkStart w:id="27" w:name="_Toc144387421"/>
      <w:r w:rsidRPr="00620899">
        <w:rPr>
          <w:sz w:val="24"/>
          <w:szCs w:val="24"/>
          <w:lang w:val="kk-KZ"/>
        </w:rPr>
        <w:t>Протоколы испытаний</w:t>
      </w:r>
      <w:bookmarkEnd w:id="27"/>
      <w:r w:rsidRPr="00620899">
        <w:rPr>
          <w:sz w:val="24"/>
          <w:szCs w:val="24"/>
          <w:lang w:val="kk-KZ"/>
        </w:rPr>
        <w:t xml:space="preserve"> </w:t>
      </w:r>
    </w:p>
    <w:p w14:paraId="64274A97" w14:textId="77777777" w:rsidR="000A1543" w:rsidRPr="000A1543" w:rsidRDefault="000A1543" w:rsidP="000A1543">
      <w:pPr>
        <w:rPr>
          <w:sz w:val="24"/>
          <w:lang w:val="kk-KZ"/>
        </w:rPr>
      </w:pPr>
    </w:p>
    <w:p w14:paraId="3CC39566" w14:textId="279A0DCE" w:rsidR="000A1543" w:rsidRPr="000A1543" w:rsidRDefault="000A1543" w:rsidP="000A1543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28" w:name="_Toc144387422"/>
      <w:r w:rsidRPr="000A1543">
        <w:rPr>
          <w:lang w:val="kk-KZ"/>
        </w:rPr>
        <w:t>Состояние поверхности контейнера для вливаний</w:t>
      </w:r>
      <w:bookmarkEnd w:id="28"/>
      <w:r w:rsidRPr="000A1543">
        <w:rPr>
          <w:lang w:val="kk-KZ"/>
        </w:rPr>
        <w:t xml:space="preserve"> </w:t>
      </w:r>
    </w:p>
    <w:p w14:paraId="7DA5B293" w14:textId="77777777" w:rsidR="000A1543" w:rsidRDefault="000A1543" w:rsidP="000A1543">
      <w:pPr>
        <w:ind w:firstLine="567"/>
        <w:rPr>
          <w:sz w:val="24"/>
        </w:rPr>
      </w:pPr>
    </w:p>
    <w:p w14:paraId="3647494A" w14:textId="674C8560" w:rsidR="000A1543" w:rsidRPr="000A1543" w:rsidRDefault="000A1543" w:rsidP="000A1543">
      <w:pPr>
        <w:ind w:firstLine="567"/>
        <w:rPr>
          <w:sz w:val="24"/>
        </w:rPr>
      </w:pPr>
      <w:r w:rsidRPr="000A1543">
        <w:rPr>
          <w:sz w:val="24"/>
        </w:rPr>
        <w:t xml:space="preserve">Поверхность контейнера для вливаний должна быть чистой, сухой, не должна содержать пыли и жира или любых других смазочных материалов, например веществ, содержащих силикон или воск. </w:t>
      </w:r>
    </w:p>
    <w:p w14:paraId="744D6EE9" w14:textId="77777777" w:rsidR="000A1543" w:rsidRDefault="000A1543" w:rsidP="000A1543">
      <w:pPr>
        <w:ind w:firstLine="567"/>
        <w:rPr>
          <w:sz w:val="24"/>
        </w:rPr>
      </w:pPr>
    </w:p>
    <w:p w14:paraId="47077A40" w14:textId="77777777" w:rsidR="000A1543" w:rsidRPr="000A1543" w:rsidRDefault="000A1543" w:rsidP="000A1543">
      <w:pPr>
        <w:ind w:firstLine="567"/>
        <w:rPr>
          <w:sz w:val="20"/>
          <w:szCs w:val="20"/>
        </w:rPr>
      </w:pPr>
      <w:r w:rsidRPr="000A1543">
        <w:rPr>
          <w:sz w:val="20"/>
          <w:szCs w:val="20"/>
        </w:rPr>
        <w:t>Примечание – Любая обработка поверхности контейнера для вливаний может иметь негативное влияние на адгезионные силы между SAHD и контейнером для вливаний.</w:t>
      </w:r>
    </w:p>
    <w:p w14:paraId="67D3708D" w14:textId="15039F6B" w:rsidR="000A1543" w:rsidRPr="000A1543" w:rsidRDefault="000A1543" w:rsidP="000A1543">
      <w:pPr>
        <w:ind w:firstLine="567"/>
        <w:rPr>
          <w:sz w:val="24"/>
        </w:rPr>
      </w:pPr>
      <w:r w:rsidRPr="000A1543">
        <w:rPr>
          <w:sz w:val="24"/>
        </w:rPr>
        <w:t xml:space="preserve"> </w:t>
      </w:r>
    </w:p>
    <w:p w14:paraId="3591B4CE" w14:textId="5E248EEE" w:rsidR="000A1543" w:rsidRPr="000A1543" w:rsidRDefault="000A1543" w:rsidP="000A1543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29" w:name="_Toc144387423"/>
      <w:r w:rsidRPr="000A1543">
        <w:rPr>
          <w:lang w:val="kk-KZ"/>
        </w:rPr>
        <w:t>Крепление наклейки</w:t>
      </w:r>
      <w:bookmarkEnd w:id="29"/>
      <w:r w:rsidRPr="000A1543">
        <w:rPr>
          <w:lang w:val="kk-KZ"/>
        </w:rPr>
        <w:t xml:space="preserve"> </w:t>
      </w:r>
    </w:p>
    <w:p w14:paraId="2F4FFDD1" w14:textId="77777777" w:rsidR="000A1543" w:rsidRDefault="000A1543" w:rsidP="000A1543">
      <w:pPr>
        <w:ind w:firstLine="567"/>
        <w:rPr>
          <w:sz w:val="24"/>
        </w:rPr>
      </w:pPr>
    </w:p>
    <w:p w14:paraId="31D205AC" w14:textId="65816015" w:rsidR="000A1543" w:rsidRPr="000A1543" w:rsidRDefault="000A1543" w:rsidP="000A1543">
      <w:pPr>
        <w:ind w:firstLine="567"/>
        <w:rPr>
          <w:sz w:val="24"/>
        </w:rPr>
      </w:pPr>
      <w:r w:rsidRPr="000A1543">
        <w:rPr>
          <w:sz w:val="24"/>
        </w:rPr>
        <w:t xml:space="preserve">По крайней мере 95 % клеящей части SAHD должно быть в непосредственном контакте с поверхностью контейнера для вливаний. </w:t>
      </w:r>
    </w:p>
    <w:p w14:paraId="61307239" w14:textId="66A7DABA" w:rsidR="000A1543" w:rsidRDefault="000A1543" w:rsidP="000A1543">
      <w:pPr>
        <w:ind w:firstLine="567"/>
        <w:rPr>
          <w:sz w:val="24"/>
        </w:rPr>
      </w:pPr>
      <w:r w:rsidRPr="000A1543">
        <w:rPr>
          <w:sz w:val="24"/>
        </w:rPr>
        <w:t xml:space="preserve">Следует избегать складок, пузырей и неровностей на поверхности контейнера для вливаний. </w:t>
      </w:r>
    </w:p>
    <w:p w14:paraId="507EFB71" w14:textId="77777777" w:rsidR="000A1543" w:rsidRPr="000A1543" w:rsidRDefault="000A1543" w:rsidP="000A1543">
      <w:pPr>
        <w:ind w:firstLine="567"/>
        <w:rPr>
          <w:sz w:val="24"/>
        </w:rPr>
      </w:pPr>
    </w:p>
    <w:p w14:paraId="1A9ACD46" w14:textId="6989CDC4" w:rsidR="000A1543" w:rsidRPr="000A1543" w:rsidRDefault="000A1543" w:rsidP="000A1543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30" w:name="_Toc144387424"/>
      <w:r w:rsidRPr="000A1543">
        <w:rPr>
          <w:lang w:val="kk-KZ"/>
        </w:rPr>
        <w:t>Устойчивость к нагрузке</w:t>
      </w:r>
      <w:bookmarkEnd w:id="30"/>
      <w:r w:rsidRPr="000A1543">
        <w:rPr>
          <w:lang w:val="kk-KZ"/>
        </w:rPr>
        <w:t xml:space="preserve"> </w:t>
      </w:r>
    </w:p>
    <w:p w14:paraId="6CBDC762" w14:textId="77777777" w:rsidR="000A1543" w:rsidRDefault="000A1543" w:rsidP="000A1543">
      <w:pPr>
        <w:ind w:firstLine="567"/>
        <w:rPr>
          <w:sz w:val="24"/>
        </w:rPr>
      </w:pPr>
    </w:p>
    <w:p w14:paraId="3FC1C4BB" w14:textId="45E7E80B" w:rsidR="000A1543" w:rsidRPr="000A1543" w:rsidRDefault="000A1543" w:rsidP="000A1543">
      <w:pPr>
        <w:ind w:firstLine="567"/>
        <w:rPr>
          <w:b/>
          <w:bCs/>
          <w:sz w:val="24"/>
        </w:rPr>
      </w:pPr>
      <w:r w:rsidRPr="000A1543">
        <w:rPr>
          <w:b/>
          <w:bCs/>
          <w:sz w:val="24"/>
        </w:rPr>
        <w:t xml:space="preserve">6.3.1 Постоянная нагрузка </w:t>
      </w:r>
    </w:p>
    <w:p w14:paraId="07A50CA8" w14:textId="77777777" w:rsidR="000A1543" w:rsidRPr="000A1543" w:rsidRDefault="000A1543" w:rsidP="000A1543">
      <w:pPr>
        <w:ind w:firstLine="567"/>
        <w:rPr>
          <w:sz w:val="24"/>
        </w:rPr>
      </w:pPr>
      <w:r w:rsidRPr="000A1543">
        <w:rPr>
          <w:sz w:val="24"/>
        </w:rPr>
        <w:t xml:space="preserve">SAHD не должно разрушаться и не должно отсоединяться от контейнера для вливаний при испытании согласно 7.4.1. </w:t>
      </w:r>
    </w:p>
    <w:p w14:paraId="61E350E3" w14:textId="77777777" w:rsidR="000A1543" w:rsidRPr="000A1543" w:rsidRDefault="000A1543" w:rsidP="000A1543">
      <w:pPr>
        <w:ind w:firstLine="567"/>
        <w:rPr>
          <w:b/>
          <w:bCs/>
          <w:sz w:val="24"/>
        </w:rPr>
      </w:pPr>
      <w:r w:rsidRPr="000A1543">
        <w:rPr>
          <w:b/>
          <w:bCs/>
          <w:sz w:val="24"/>
        </w:rPr>
        <w:t xml:space="preserve">6.3.2 Кратковременная нагрузка </w:t>
      </w:r>
    </w:p>
    <w:p w14:paraId="68A2F5B8" w14:textId="77777777" w:rsidR="000A1543" w:rsidRPr="000A1543" w:rsidRDefault="000A1543" w:rsidP="000A1543">
      <w:pPr>
        <w:ind w:firstLine="567"/>
        <w:rPr>
          <w:sz w:val="24"/>
        </w:rPr>
      </w:pPr>
      <w:r w:rsidRPr="000A1543">
        <w:rPr>
          <w:sz w:val="24"/>
        </w:rPr>
        <w:t xml:space="preserve">SAHD не должно разрушаться и не должно отсоединяться от контейнера для вливаний при испытании согласно 7.4.2. </w:t>
      </w:r>
    </w:p>
    <w:p w14:paraId="4EB98B34" w14:textId="77777777" w:rsidR="000A1543" w:rsidRPr="000A1543" w:rsidRDefault="000A1543" w:rsidP="000A1543">
      <w:pPr>
        <w:ind w:firstLine="567"/>
        <w:rPr>
          <w:b/>
          <w:bCs/>
          <w:sz w:val="24"/>
        </w:rPr>
      </w:pPr>
      <w:r w:rsidRPr="000A1543">
        <w:rPr>
          <w:b/>
          <w:bCs/>
          <w:sz w:val="24"/>
        </w:rPr>
        <w:t xml:space="preserve">6.3.3 Нагрузка при свободном падении </w:t>
      </w:r>
    </w:p>
    <w:p w14:paraId="3F1E314B" w14:textId="24B80377" w:rsidR="000A1543" w:rsidRDefault="000A1543" w:rsidP="000A1543">
      <w:pPr>
        <w:ind w:firstLine="567"/>
        <w:rPr>
          <w:sz w:val="24"/>
        </w:rPr>
      </w:pPr>
      <w:r w:rsidRPr="000A1543">
        <w:rPr>
          <w:sz w:val="24"/>
        </w:rPr>
        <w:t xml:space="preserve">SAHD не должно разрушаться и не должно отсоединяться от контейнера для вливаний при испытании согласно 7.4.3. </w:t>
      </w:r>
    </w:p>
    <w:p w14:paraId="4269B523" w14:textId="77777777" w:rsidR="000A1543" w:rsidRPr="000A1543" w:rsidRDefault="000A1543" w:rsidP="000A1543">
      <w:pPr>
        <w:ind w:firstLine="567"/>
        <w:rPr>
          <w:sz w:val="24"/>
        </w:rPr>
      </w:pPr>
    </w:p>
    <w:p w14:paraId="0455D734" w14:textId="6732D8E7" w:rsidR="000A1543" w:rsidRPr="000A1543" w:rsidRDefault="000A1543" w:rsidP="000A1543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31" w:name="_Toc144387425"/>
      <w:r w:rsidRPr="000A1543">
        <w:rPr>
          <w:lang w:val="kk-KZ"/>
        </w:rPr>
        <w:t>Растяжение</w:t>
      </w:r>
      <w:bookmarkEnd w:id="31"/>
      <w:r w:rsidRPr="000A1543">
        <w:rPr>
          <w:lang w:val="kk-KZ"/>
        </w:rPr>
        <w:t xml:space="preserve"> </w:t>
      </w:r>
    </w:p>
    <w:p w14:paraId="4674735D" w14:textId="77777777" w:rsidR="000A1543" w:rsidRDefault="000A1543" w:rsidP="000A1543">
      <w:pPr>
        <w:ind w:firstLine="567"/>
        <w:rPr>
          <w:sz w:val="24"/>
        </w:rPr>
      </w:pPr>
    </w:p>
    <w:p w14:paraId="6C2D87E8" w14:textId="504BE191" w:rsidR="000A1543" w:rsidRDefault="000A1543" w:rsidP="000A1543">
      <w:pPr>
        <w:ind w:firstLine="567"/>
        <w:rPr>
          <w:sz w:val="24"/>
        </w:rPr>
      </w:pPr>
      <w:r w:rsidRPr="000A1543">
        <w:rPr>
          <w:sz w:val="24"/>
        </w:rPr>
        <w:t xml:space="preserve">Расстояние между крюком и контейнером для вливаний не должно увеличиваться более чем на 50 % при испытании согласно 7.5 (см. рисунок 4). </w:t>
      </w:r>
    </w:p>
    <w:p w14:paraId="06D7071C" w14:textId="77777777" w:rsidR="000A1543" w:rsidRPr="000A1543" w:rsidRDefault="000A1543" w:rsidP="000A1543">
      <w:pPr>
        <w:ind w:firstLine="567"/>
        <w:rPr>
          <w:sz w:val="24"/>
        </w:rPr>
      </w:pPr>
    </w:p>
    <w:p w14:paraId="29C3BAF4" w14:textId="1B05E015" w:rsidR="000A1543" w:rsidRPr="000A1543" w:rsidRDefault="000A1543" w:rsidP="000A1543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32" w:name="_Toc144387426"/>
      <w:r w:rsidRPr="000A1543">
        <w:rPr>
          <w:lang w:val="kk-KZ"/>
        </w:rPr>
        <w:t>Сопротивление в водяном термостате</w:t>
      </w:r>
      <w:bookmarkEnd w:id="32"/>
      <w:r w:rsidRPr="000A1543">
        <w:rPr>
          <w:lang w:val="kk-KZ"/>
        </w:rPr>
        <w:t xml:space="preserve"> </w:t>
      </w:r>
    </w:p>
    <w:p w14:paraId="45C35280" w14:textId="77777777" w:rsidR="000A1543" w:rsidRDefault="000A1543" w:rsidP="000A1543">
      <w:pPr>
        <w:ind w:firstLine="567"/>
        <w:rPr>
          <w:sz w:val="24"/>
        </w:rPr>
      </w:pPr>
    </w:p>
    <w:p w14:paraId="54E7FD3A" w14:textId="5D273FB1" w:rsidR="000A1543" w:rsidRPr="000A1543" w:rsidRDefault="000A1543" w:rsidP="000A1543">
      <w:pPr>
        <w:ind w:firstLine="567"/>
        <w:rPr>
          <w:sz w:val="24"/>
        </w:rPr>
      </w:pPr>
      <w:r w:rsidRPr="000A1543">
        <w:rPr>
          <w:sz w:val="24"/>
        </w:rPr>
        <w:t xml:space="preserve">При испытании согласно 7.6 требования, указанные в 6.3.1, 6.3.2 и 6.4, должны выполняться. </w:t>
      </w:r>
    </w:p>
    <w:p w14:paraId="5532E86F" w14:textId="77777777" w:rsidR="00574A5B" w:rsidRDefault="00574A5B" w:rsidP="000A1543">
      <w:pPr>
        <w:ind w:firstLine="567"/>
        <w:rPr>
          <w:sz w:val="24"/>
        </w:rPr>
      </w:pPr>
    </w:p>
    <w:p w14:paraId="62EA8B0F" w14:textId="5E0FB548" w:rsidR="000A1543" w:rsidRPr="00574A5B" w:rsidRDefault="000A1543" w:rsidP="00574A5B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33" w:name="_Toc144387427"/>
      <w:r w:rsidRPr="00574A5B">
        <w:rPr>
          <w:lang w:val="kk-KZ"/>
        </w:rPr>
        <w:t>Соблюдение вертикального положения</w:t>
      </w:r>
      <w:bookmarkEnd w:id="33"/>
      <w:r w:rsidRPr="00574A5B">
        <w:rPr>
          <w:lang w:val="kk-KZ"/>
        </w:rPr>
        <w:t xml:space="preserve"> </w:t>
      </w:r>
    </w:p>
    <w:p w14:paraId="77AB85DC" w14:textId="77777777" w:rsidR="00574A5B" w:rsidRDefault="00574A5B" w:rsidP="000A1543">
      <w:pPr>
        <w:pStyle w:val="af0"/>
        <w:tabs>
          <w:tab w:val="left" w:pos="851"/>
        </w:tabs>
        <w:spacing w:after="0" w:line="240" w:lineRule="auto"/>
        <w:ind w:left="567"/>
        <w:jc w:val="both"/>
      </w:pPr>
    </w:p>
    <w:p w14:paraId="69775322" w14:textId="43E5CD0D" w:rsidR="000A1543" w:rsidRDefault="000A1543" w:rsidP="00574A5B">
      <w:pPr>
        <w:ind w:firstLine="567"/>
        <w:rPr>
          <w:sz w:val="24"/>
        </w:rPr>
      </w:pPr>
      <w:r w:rsidRPr="00574A5B">
        <w:rPr>
          <w:sz w:val="24"/>
        </w:rPr>
        <w:t xml:space="preserve">Подвесная часть SAHD должна быть сконструировано таким образом, чтобы контейнер для вливаний не отклонялся от вертикального положения более чем на 10° (см. </w:t>
      </w:r>
      <w:r w:rsidR="00574A5B" w:rsidRPr="00574A5B">
        <w:rPr>
          <w:sz w:val="24"/>
        </w:rPr>
        <w:t xml:space="preserve">рисунок </w:t>
      </w:r>
      <w:r w:rsidRPr="00574A5B">
        <w:rPr>
          <w:sz w:val="24"/>
        </w:rPr>
        <w:t>3).</w:t>
      </w:r>
    </w:p>
    <w:p w14:paraId="61F846E9" w14:textId="77777777" w:rsidR="00574A5B" w:rsidRPr="00574A5B" w:rsidRDefault="00574A5B" w:rsidP="00574A5B">
      <w:pPr>
        <w:ind w:firstLine="567"/>
        <w:rPr>
          <w:sz w:val="24"/>
        </w:rPr>
      </w:pPr>
    </w:p>
    <w:p w14:paraId="1EE65BE4" w14:textId="17DAE73D" w:rsidR="000A1543" w:rsidRPr="00574A5B" w:rsidRDefault="000A1543" w:rsidP="00574A5B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34" w:name="_Toc144387428"/>
      <w:r w:rsidRPr="00574A5B">
        <w:rPr>
          <w:lang w:val="kk-KZ"/>
        </w:rPr>
        <w:lastRenderedPageBreak/>
        <w:t>Долгосрочное функционирование</w:t>
      </w:r>
      <w:bookmarkEnd w:id="34"/>
      <w:r w:rsidRPr="00574A5B">
        <w:rPr>
          <w:lang w:val="kk-KZ"/>
        </w:rPr>
        <w:t xml:space="preserve"> </w:t>
      </w:r>
    </w:p>
    <w:p w14:paraId="3202EBA7" w14:textId="77777777" w:rsidR="00574A5B" w:rsidRDefault="00574A5B" w:rsidP="00574A5B">
      <w:pPr>
        <w:ind w:firstLine="567"/>
        <w:rPr>
          <w:sz w:val="24"/>
        </w:rPr>
      </w:pPr>
    </w:p>
    <w:p w14:paraId="0C908260" w14:textId="238BD2FC" w:rsidR="000A1543" w:rsidRDefault="000A1543" w:rsidP="00574A5B">
      <w:pPr>
        <w:ind w:firstLine="567"/>
        <w:rPr>
          <w:sz w:val="24"/>
        </w:rPr>
      </w:pPr>
      <w:r w:rsidRPr="00574A5B">
        <w:rPr>
          <w:sz w:val="24"/>
        </w:rPr>
        <w:t>После прикрепления к контейнеру для вливаний и при соответствующем хранении (отсутствие ультрафиолета, температура хранения между 10 °С и 30 °С), SAHD должно соответствовать требованиям настоящего стандарта в течение 6 лет или до истечения срока годности продукта.</w:t>
      </w:r>
    </w:p>
    <w:p w14:paraId="4629D6D4" w14:textId="77777777" w:rsidR="00574A5B" w:rsidRDefault="00574A5B" w:rsidP="00574A5B">
      <w:pPr>
        <w:ind w:firstLine="567"/>
        <w:rPr>
          <w:sz w:val="24"/>
        </w:rPr>
      </w:pPr>
    </w:p>
    <w:p w14:paraId="49271E15" w14:textId="03A2F3C1" w:rsidR="00574A5B" w:rsidRPr="00574A5B" w:rsidRDefault="00574A5B" w:rsidP="00574A5B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autoSpaceDE w:val="0"/>
        <w:autoSpaceDN w:val="0"/>
        <w:adjustRightInd w:val="0"/>
        <w:spacing w:before="0" w:after="0"/>
        <w:ind w:left="0" w:firstLine="567"/>
        <w:rPr>
          <w:sz w:val="24"/>
          <w:szCs w:val="24"/>
          <w:lang w:val="kk-KZ"/>
        </w:rPr>
      </w:pPr>
      <w:bookmarkStart w:id="35" w:name="_Toc144387429"/>
      <w:r w:rsidRPr="00574A5B">
        <w:rPr>
          <w:sz w:val="24"/>
          <w:szCs w:val="24"/>
          <w:lang w:val="kk-KZ"/>
        </w:rPr>
        <w:t>Испытания</w:t>
      </w:r>
      <w:bookmarkEnd w:id="35"/>
      <w:r w:rsidRPr="00574A5B">
        <w:rPr>
          <w:sz w:val="24"/>
          <w:szCs w:val="24"/>
          <w:lang w:val="kk-KZ"/>
        </w:rPr>
        <w:t xml:space="preserve"> </w:t>
      </w:r>
    </w:p>
    <w:p w14:paraId="223E0C6C" w14:textId="77777777" w:rsidR="00574A5B" w:rsidRDefault="00574A5B" w:rsidP="00574A5B">
      <w:pPr>
        <w:ind w:firstLine="567"/>
        <w:rPr>
          <w:sz w:val="24"/>
        </w:rPr>
      </w:pPr>
    </w:p>
    <w:p w14:paraId="7CB9E4A4" w14:textId="33F398B6" w:rsidR="00574A5B" w:rsidRPr="00574A5B" w:rsidRDefault="00574A5B" w:rsidP="00574A5B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36" w:name="_Toc144387430"/>
      <w:r w:rsidRPr="00574A5B">
        <w:rPr>
          <w:lang w:val="kk-KZ"/>
        </w:rPr>
        <w:t>Общее</w:t>
      </w:r>
      <w:bookmarkEnd w:id="36"/>
      <w:r w:rsidRPr="00574A5B">
        <w:rPr>
          <w:lang w:val="kk-KZ"/>
        </w:rPr>
        <w:t xml:space="preserve"> </w:t>
      </w:r>
    </w:p>
    <w:p w14:paraId="14AA9D9B" w14:textId="77777777" w:rsidR="00574A5B" w:rsidRDefault="00574A5B" w:rsidP="00574A5B">
      <w:pPr>
        <w:ind w:firstLine="567"/>
        <w:rPr>
          <w:sz w:val="24"/>
        </w:rPr>
      </w:pPr>
    </w:p>
    <w:p w14:paraId="02855FB1" w14:textId="40C37C55" w:rsidR="00574A5B" w:rsidRPr="00574A5B" w:rsidRDefault="00574A5B" w:rsidP="00574A5B">
      <w:pPr>
        <w:ind w:firstLine="567"/>
        <w:rPr>
          <w:sz w:val="24"/>
        </w:rPr>
      </w:pPr>
      <w:r w:rsidRPr="00574A5B">
        <w:rPr>
          <w:sz w:val="24"/>
        </w:rPr>
        <w:t xml:space="preserve">7.1.1 На рисунке 1 показано SAHD. Клеящейся частью SAHD присоединяется к соответствующему контейнеру (см. рисунок .2). Подвесная часть позволяет подвесить контейнер на крюке (см. рисунки 3 и 5). Для проведения вливания, контейнер подвешивается на крюк горловиной вниз (см. рисунок 3). Тем не менее, при испытании можно изменять эту ориентацию, чтобы упростить процедуру испытания (см. рисунки 3 и 4). </w:t>
      </w:r>
    </w:p>
    <w:p w14:paraId="51B4C35F" w14:textId="765B4395" w:rsidR="00574A5B" w:rsidRDefault="00574A5B" w:rsidP="00574A5B">
      <w:pPr>
        <w:spacing w:after="61" w:line="259" w:lineRule="auto"/>
        <w:ind w:right="517"/>
        <w:jc w:val="right"/>
      </w:pPr>
      <w:r w:rsidRPr="00AF1049">
        <w:rPr>
          <w:noProof/>
        </w:rPr>
        <w:drawing>
          <wp:inline distT="0" distB="0" distL="0" distR="0" wp14:anchorId="4A45108F" wp14:editId="4475CD8C">
            <wp:extent cx="5534025" cy="15525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1EB7E497" w14:textId="43049BEB" w:rsidR="00574A5B" w:rsidRPr="00574A5B" w:rsidRDefault="00574A5B" w:rsidP="00574A5B">
      <w:pPr>
        <w:ind w:firstLine="567"/>
        <w:rPr>
          <w:sz w:val="24"/>
        </w:rPr>
      </w:pPr>
      <w:r>
        <w:rPr>
          <w:sz w:val="24"/>
        </w:rPr>
        <w:t xml:space="preserve">Условные </w:t>
      </w:r>
      <w:r w:rsidRPr="00574A5B">
        <w:rPr>
          <w:sz w:val="24"/>
        </w:rPr>
        <w:t>Обозначени</w:t>
      </w:r>
      <w:r>
        <w:rPr>
          <w:sz w:val="24"/>
        </w:rPr>
        <w:t>я</w:t>
      </w:r>
      <w:r w:rsidRPr="00574A5B">
        <w:rPr>
          <w:sz w:val="24"/>
        </w:rPr>
        <w:t xml:space="preserve"> </w:t>
      </w:r>
    </w:p>
    <w:p w14:paraId="0FC92D81" w14:textId="2343A656" w:rsidR="00574A5B" w:rsidRPr="00574A5B" w:rsidRDefault="00574A5B" w:rsidP="00574A5B">
      <w:pPr>
        <w:ind w:firstLine="567"/>
        <w:rPr>
          <w:sz w:val="24"/>
        </w:rPr>
      </w:pPr>
      <w:r>
        <w:rPr>
          <w:sz w:val="24"/>
        </w:rPr>
        <w:t xml:space="preserve">1 – </w:t>
      </w:r>
      <w:r w:rsidRPr="00574A5B">
        <w:rPr>
          <w:sz w:val="24"/>
        </w:rPr>
        <w:t>подвесная часть</w:t>
      </w:r>
      <w:r>
        <w:rPr>
          <w:sz w:val="24"/>
        </w:rPr>
        <w:t>;</w:t>
      </w:r>
      <w:r w:rsidRPr="00574A5B">
        <w:rPr>
          <w:sz w:val="24"/>
        </w:rPr>
        <w:t xml:space="preserve"> </w:t>
      </w:r>
    </w:p>
    <w:p w14:paraId="33E36DA1" w14:textId="15CBF32E" w:rsidR="00574A5B" w:rsidRDefault="00574A5B" w:rsidP="00574A5B">
      <w:pPr>
        <w:ind w:firstLine="567"/>
        <w:rPr>
          <w:sz w:val="24"/>
        </w:rPr>
      </w:pPr>
      <w:r>
        <w:rPr>
          <w:sz w:val="24"/>
        </w:rPr>
        <w:t xml:space="preserve">2 – </w:t>
      </w:r>
      <w:r w:rsidRPr="00574A5B">
        <w:rPr>
          <w:sz w:val="24"/>
        </w:rPr>
        <w:t>клеящаяся часть</w:t>
      </w:r>
      <w:r>
        <w:rPr>
          <w:sz w:val="24"/>
        </w:rPr>
        <w:t>.</w:t>
      </w:r>
    </w:p>
    <w:p w14:paraId="407E9FCE" w14:textId="77777777" w:rsidR="00574A5B" w:rsidRPr="00574A5B" w:rsidRDefault="00574A5B" w:rsidP="00574A5B">
      <w:pPr>
        <w:ind w:firstLine="567"/>
        <w:rPr>
          <w:sz w:val="24"/>
        </w:rPr>
      </w:pPr>
    </w:p>
    <w:p w14:paraId="36F18312" w14:textId="013C1A8E" w:rsidR="00574A5B" w:rsidRPr="00574A5B" w:rsidRDefault="00574A5B" w:rsidP="00574A5B">
      <w:pPr>
        <w:ind w:firstLine="567"/>
        <w:rPr>
          <w:b/>
          <w:bCs/>
          <w:sz w:val="24"/>
        </w:rPr>
      </w:pPr>
      <w:r w:rsidRPr="00574A5B">
        <w:rPr>
          <w:b/>
          <w:bCs/>
          <w:sz w:val="24"/>
        </w:rPr>
        <w:tab/>
        <w:t>Рисунок 1 – Пример SAHD</w:t>
      </w:r>
      <w:r w:rsidRPr="00574A5B">
        <w:rPr>
          <w:sz w:val="24"/>
        </w:rPr>
        <w:t xml:space="preserve"> </w:t>
      </w:r>
      <w:r w:rsidRPr="00574A5B">
        <w:rPr>
          <w:sz w:val="24"/>
        </w:rPr>
        <w:tab/>
      </w:r>
      <w:r>
        <w:rPr>
          <w:sz w:val="24"/>
        </w:rPr>
        <w:t xml:space="preserve">     </w:t>
      </w:r>
      <w:r w:rsidRPr="00574A5B">
        <w:rPr>
          <w:b/>
          <w:bCs/>
          <w:sz w:val="24"/>
        </w:rPr>
        <w:t xml:space="preserve">Рисунок 2 – Пример SAHD, приклеенного к </w:t>
      </w:r>
    </w:p>
    <w:p w14:paraId="6A3E0B40" w14:textId="08217F39" w:rsidR="00574A5B" w:rsidRDefault="00574A5B" w:rsidP="00574A5B">
      <w:pPr>
        <w:spacing w:after="159" w:line="259" w:lineRule="auto"/>
        <w:ind w:right="1197"/>
        <w:jc w:val="right"/>
        <w:rPr>
          <w:b/>
          <w:bCs/>
          <w:sz w:val="24"/>
        </w:rPr>
      </w:pPr>
      <w:r w:rsidRPr="00574A5B">
        <w:rPr>
          <w:b/>
          <w:bCs/>
          <w:sz w:val="24"/>
        </w:rPr>
        <w:t xml:space="preserve">контейнеру для вливаний  </w:t>
      </w:r>
    </w:p>
    <w:p w14:paraId="081A6AC7" w14:textId="0E82F38D" w:rsidR="00A948A5" w:rsidRDefault="00A948A5" w:rsidP="00574A5B">
      <w:pPr>
        <w:spacing w:after="159" w:line="259" w:lineRule="auto"/>
        <w:ind w:right="1197"/>
        <w:jc w:val="right"/>
        <w:rPr>
          <w:b/>
          <w:bCs/>
          <w:sz w:val="24"/>
        </w:rPr>
      </w:pPr>
    </w:p>
    <w:p w14:paraId="50C61E2C" w14:textId="5B804F6E" w:rsidR="00A948A5" w:rsidRDefault="00A948A5" w:rsidP="00574A5B">
      <w:pPr>
        <w:spacing w:after="159" w:line="259" w:lineRule="auto"/>
        <w:ind w:right="1197"/>
        <w:jc w:val="right"/>
        <w:rPr>
          <w:b/>
          <w:bCs/>
          <w:sz w:val="24"/>
        </w:rPr>
      </w:pPr>
    </w:p>
    <w:p w14:paraId="647419CF" w14:textId="77777777" w:rsidR="00A948A5" w:rsidRPr="00574A5B" w:rsidRDefault="00A948A5" w:rsidP="00574A5B">
      <w:pPr>
        <w:spacing w:after="159" w:line="259" w:lineRule="auto"/>
        <w:ind w:right="1197"/>
        <w:jc w:val="right"/>
        <w:rPr>
          <w:b/>
          <w:bCs/>
          <w:sz w:val="24"/>
        </w:rPr>
      </w:pPr>
    </w:p>
    <w:p w14:paraId="69427B8D" w14:textId="0C422295" w:rsidR="00574A5B" w:rsidRDefault="00574A5B" w:rsidP="00574A5B">
      <w:pPr>
        <w:spacing w:after="61" w:line="259" w:lineRule="auto"/>
        <w:ind w:right="1625"/>
        <w:jc w:val="right"/>
      </w:pPr>
      <w:r w:rsidRPr="00AF1049">
        <w:rPr>
          <w:noProof/>
        </w:rPr>
        <w:lastRenderedPageBreak/>
        <w:drawing>
          <wp:inline distT="0" distB="0" distL="0" distR="0" wp14:anchorId="569910D2" wp14:editId="79033CD8">
            <wp:extent cx="4133850" cy="2352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368AC03E" w14:textId="5286162C" w:rsidR="00574A5B" w:rsidRPr="00574A5B" w:rsidRDefault="00574A5B" w:rsidP="00574A5B">
      <w:pPr>
        <w:ind w:firstLine="567"/>
        <w:rPr>
          <w:sz w:val="24"/>
        </w:rPr>
      </w:pPr>
      <w:r>
        <w:rPr>
          <w:sz w:val="24"/>
        </w:rPr>
        <w:t>Условные обозначения:</w:t>
      </w:r>
    </w:p>
    <w:p w14:paraId="03FDD335" w14:textId="5718F404" w:rsidR="00574A5B" w:rsidRPr="00574A5B" w:rsidRDefault="00574A5B" w:rsidP="00574A5B">
      <w:pPr>
        <w:ind w:firstLine="567"/>
        <w:rPr>
          <w:sz w:val="24"/>
        </w:rPr>
      </w:pPr>
      <w:r>
        <w:rPr>
          <w:sz w:val="24"/>
        </w:rPr>
        <w:t xml:space="preserve">1 – </w:t>
      </w:r>
      <w:r w:rsidRPr="00574A5B">
        <w:rPr>
          <w:sz w:val="24"/>
        </w:rPr>
        <w:t>подвесная часть</w:t>
      </w:r>
      <w:r>
        <w:rPr>
          <w:sz w:val="24"/>
        </w:rPr>
        <w:t>;</w:t>
      </w:r>
      <w:r w:rsidRPr="00574A5B">
        <w:rPr>
          <w:sz w:val="24"/>
        </w:rPr>
        <w:t xml:space="preserve"> </w:t>
      </w:r>
    </w:p>
    <w:p w14:paraId="2801EC83" w14:textId="77777777" w:rsidR="00574A5B" w:rsidRDefault="00574A5B" w:rsidP="00574A5B">
      <w:pPr>
        <w:ind w:firstLine="567"/>
        <w:rPr>
          <w:sz w:val="24"/>
        </w:rPr>
      </w:pPr>
      <w:r>
        <w:rPr>
          <w:sz w:val="24"/>
        </w:rPr>
        <w:t xml:space="preserve">2 – </w:t>
      </w:r>
      <w:r w:rsidRPr="00574A5B">
        <w:rPr>
          <w:sz w:val="24"/>
        </w:rPr>
        <w:t>клеящаяся часть</w:t>
      </w:r>
      <w:r>
        <w:rPr>
          <w:sz w:val="24"/>
        </w:rPr>
        <w:t>;</w:t>
      </w:r>
    </w:p>
    <w:p w14:paraId="329CF05A" w14:textId="77777777" w:rsidR="00574A5B" w:rsidRDefault="00574A5B" w:rsidP="00574A5B">
      <w:pPr>
        <w:ind w:firstLine="567"/>
        <w:rPr>
          <w:sz w:val="24"/>
        </w:rPr>
      </w:pPr>
      <w:r>
        <w:rPr>
          <w:sz w:val="24"/>
        </w:rPr>
        <w:t>3 – крюк.</w:t>
      </w:r>
    </w:p>
    <w:p w14:paraId="0269DACA" w14:textId="77777777" w:rsidR="00574A5B" w:rsidRDefault="00574A5B" w:rsidP="00574A5B">
      <w:pPr>
        <w:ind w:firstLine="567"/>
        <w:rPr>
          <w:sz w:val="24"/>
        </w:rPr>
      </w:pPr>
    </w:p>
    <w:p w14:paraId="31FB1CD9" w14:textId="68DA8561" w:rsidR="00574A5B" w:rsidRPr="00574A5B" w:rsidRDefault="00574A5B" w:rsidP="00574A5B">
      <w:pPr>
        <w:ind w:firstLine="567"/>
        <w:jc w:val="center"/>
        <w:rPr>
          <w:b/>
          <w:bCs/>
          <w:sz w:val="24"/>
        </w:rPr>
      </w:pPr>
      <w:r w:rsidRPr="00574A5B">
        <w:rPr>
          <w:b/>
          <w:bCs/>
          <w:sz w:val="24"/>
        </w:rPr>
        <w:t>Рисунок 3 – Пример контейнера для вливаний с прикрепленным SAHD</w:t>
      </w:r>
    </w:p>
    <w:p w14:paraId="3B9C5313" w14:textId="49FDA8C5" w:rsidR="00574A5B" w:rsidRPr="00574A5B" w:rsidRDefault="00574A5B" w:rsidP="00574A5B">
      <w:pPr>
        <w:ind w:firstLine="567"/>
        <w:rPr>
          <w:sz w:val="24"/>
        </w:rPr>
      </w:pPr>
    </w:p>
    <w:p w14:paraId="2A604508" w14:textId="4F9E5908" w:rsidR="00574A5B" w:rsidRDefault="00574A5B" w:rsidP="00574A5B">
      <w:pPr>
        <w:ind w:firstLine="567"/>
        <w:rPr>
          <w:sz w:val="24"/>
        </w:rPr>
      </w:pPr>
      <w:r w:rsidRPr="00AF1049">
        <w:rPr>
          <w:noProof/>
        </w:rPr>
        <w:drawing>
          <wp:inline distT="0" distB="0" distL="0" distR="0" wp14:anchorId="1D49F09F" wp14:editId="7F3FDA15">
            <wp:extent cx="5419725" cy="25622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DF110" w14:textId="6E85C083" w:rsidR="00574A5B" w:rsidRDefault="00574A5B" w:rsidP="00574A5B">
      <w:pPr>
        <w:ind w:firstLine="567"/>
        <w:rPr>
          <w:sz w:val="24"/>
        </w:rPr>
      </w:pPr>
    </w:p>
    <w:p w14:paraId="1C37494B" w14:textId="7FED69C5" w:rsidR="00574A5B" w:rsidRDefault="00574A5B" w:rsidP="00574A5B">
      <w:pPr>
        <w:ind w:firstLine="567"/>
        <w:rPr>
          <w:sz w:val="24"/>
        </w:rPr>
      </w:pPr>
      <w:r>
        <w:rPr>
          <w:sz w:val="24"/>
        </w:rPr>
        <w:t>Условные обозначения:</w:t>
      </w:r>
    </w:p>
    <w:p w14:paraId="5BA13A97" w14:textId="6A23E9B5" w:rsidR="003E7101" w:rsidRPr="003E7101" w:rsidRDefault="003E7101" w:rsidP="003E7101">
      <w:pPr>
        <w:ind w:firstLine="567"/>
        <w:rPr>
          <w:sz w:val="24"/>
        </w:rPr>
      </w:pPr>
      <w:r>
        <w:rPr>
          <w:sz w:val="24"/>
        </w:rPr>
        <w:t xml:space="preserve">1 – </w:t>
      </w:r>
      <w:r w:rsidRPr="003E7101">
        <w:rPr>
          <w:sz w:val="24"/>
        </w:rPr>
        <w:t xml:space="preserve">тестовый зацеп </w:t>
      </w:r>
    </w:p>
    <w:p w14:paraId="5A1C0B1A" w14:textId="77777777" w:rsidR="003E7101" w:rsidRDefault="003E7101" w:rsidP="003E7101">
      <w:pPr>
        <w:ind w:firstLine="567"/>
        <w:rPr>
          <w:sz w:val="24"/>
        </w:rPr>
      </w:pPr>
      <w:r>
        <w:rPr>
          <w:sz w:val="24"/>
        </w:rPr>
        <w:t xml:space="preserve">2 – </w:t>
      </w:r>
      <w:r w:rsidRPr="003E7101">
        <w:rPr>
          <w:sz w:val="24"/>
        </w:rPr>
        <w:t xml:space="preserve">тестовый груз (от 3 до 6 кг) F тестовая нагрузка </w:t>
      </w:r>
    </w:p>
    <w:p w14:paraId="19BB5961" w14:textId="15F8DA5D" w:rsidR="003E7101" w:rsidRDefault="003E7101" w:rsidP="003E7101">
      <w:pPr>
        <w:ind w:firstLine="567"/>
        <w:rPr>
          <w:sz w:val="24"/>
        </w:rPr>
      </w:pPr>
      <w:r>
        <w:rPr>
          <w:sz w:val="24"/>
        </w:rPr>
        <w:t>____________</w:t>
      </w:r>
    </w:p>
    <w:p w14:paraId="5351AD23" w14:textId="429A70B0" w:rsidR="003E7101" w:rsidRPr="003E7101" w:rsidRDefault="003E7101" w:rsidP="003E7101">
      <w:pPr>
        <w:ind w:firstLine="567"/>
        <w:rPr>
          <w:sz w:val="20"/>
          <w:szCs w:val="20"/>
        </w:rPr>
      </w:pPr>
      <w:r w:rsidRPr="003E7101">
        <w:rPr>
          <w:sz w:val="20"/>
          <w:szCs w:val="20"/>
          <w:vertAlign w:val="superscript"/>
        </w:rPr>
        <w:t>a</w:t>
      </w:r>
      <w:r w:rsidRPr="003E7101">
        <w:rPr>
          <w:sz w:val="20"/>
          <w:szCs w:val="20"/>
        </w:rPr>
        <w:t xml:space="preserve"> Расстояние между крюком и контейнером для вливаний (не должно увеличиваться более чем на </w:t>
      </w:r>
      <w:r w:rsidR="00B46ADF">
        <w:rPr>
          <w:sz w:val="20"/>
          <w:szCs w:val="20"/>
        </w:rPr>
        <w:t xml:space="preserve">                  </w:t>
      </w:r>
      <w:r w:rsidRPr="003E7101">
        <w:rPr>
          <w:sz w:val="20"/>
          <w:szCs w:val="20"/>
        </w:rPr>
        <w:t xml:space="preserve">50 %). </w:t>
      </w:r>
    </w:p>
    <w:p w14:paraId="34B89F42" w14:textId="77777777" w:rsidR="003E7101" w:rsidRDefault="003E7101" w:rsidP="003E7101">
      <w:pPr>
        <w:ind w:firstLine="567"/>
        <w:rPr>
          <w:sz w:val="24"/>
        </w:rPr>
      </w:pPr>
    </w:p>
    <w:p w14:paraId="7F6C0256" w14:textId="39E1EA27" w:rsidR="003E7101" w:rsidRPr="00B46ADF" w:rsidRDefault="003E7101" w:rsidP="00B46ADF">
      <w:pPr>
        <w:ind w:firstLine="567"/>
        <w:jc w:val="center"/>
        <w:rPr>
          <w:b/>
          <w:bCs/>
          <w:sz w:val="24"/>
        </w:rPr>
      </w:pPr>
      <w:r w:rsidRPr="00B46ADF">
        <w:rPr>
          <w:b/>
          <w:bCs/>
          <w:sz w:val="24"/>
        </w:rPr>
        <w:t>Рисунок 4 – Пример контейнера для вливаний с прикрепленным SAHD при проведении тестирования</w:t>
      </w:r>
    </w:p>
    <w:p w14:paraId="07A61694" w14:textId="77777777" w:rsidR="00B46ADF" w:rsidRDefault="00B46ADF" w:rsidP="003E7101">
      <w:pPr>
        <w:ind w:firstLine="567"/>
        <w:rPr>
          <w:sz w:val="24"/>
        </w:rPr>
      </w:pPr>
    </w:p>
    <w:p w14:paraId="6DA28949" w14:textId="3F9097BB" w:rsidR="003E7101" w:rsidRDefault="003E7101" w:rsidP="003E7101">
      <w:pPr>
        <w:ind w:firstLine="567"/>
        <w:rPr>
          <w:sz w:val="24"/>
        </w:rPr>
      </w:pPr>
      <w:r w:rsidRPr="003E7101">
        <w:rPr>
          <w:sz w:val="24"/>
        </w:rPr>
        <w:t xml:space="preserve">7.1.2 Все испытания должны проводится при температуре (23 ± 3) °С и относительной влажности (50 ± 10) %. </w:t>
      </w:r>
    </w:p>
    <w:p w14:paraId="2919C20B" w14:textId="77777777" w:rsidR="00B46ADF" w:rsidRPr="003E7101" w:rsidRDefault="00B46ADF" w:rsidP="003E7101">
      <w:pPr>
        <w:ind w:firstLine="567"/>
        <w:rPr>
          <w:sz w:val="24"/>
        </w:rPr>
      </w:pPr>
    </w:p>
    <w:p w14:paraId="0F79B307" w14:textId="4A266F82" w:rsidR="003E7101" w:rsidRPr="00B46ADF" w:rsidRDefault="003E7101" w:rsidP="00B46ADF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37" w:name="_Toc144387431"/>
      <w:r w:rsidRPr="00B46ADF">
        <w:rPr>
          <w:lang w:val="kk-KZ"/>
        </w:rPr>
        <w:lastRenderedPageBreak/>
        <w:t>Крепление наклейки</w:t>
      </w:r>
      <w:bookmarkEnd w:id="37"/>
      <w:r w:rsidRPr="00B46ADF">
        <w:rPr>
          <w:lang w:val="kk-KZ"/>
        </w:rPr>
        <w:t xml:space="preserve"> </w:t>
      </w:r>
    </w:p>
    <w:p w14:paraId="7518320C" w14:textId="77777777" w:rsidR="00B46ADF" w:rsidRDefault="00B46ADF" w:rsidP="003E7101">
      <w:pPr>
        <w:ind w:firstLine="567"/>
        <w:rPr>
          <w:sz w:val="24"/>
        </w:rPr>
      </w:pPr>
    </w:p>
    <w:p w14:paraId="4AD5D09C" w14:textId="68EC6398" w:rsidR="003E7101" w:rsidRPr="003E7101" w:rsidRDefault="003E7101" w:rsidP="003E7101">
      <w:pPr>
        <w:ind w:firstLine="567"/>
        <w:rPr>
          <w:sz w:val="24"/>
        </w:rPr>
      </w:pPr>
      <w:r w:rsidRPr="003E7101">
        <w:rPr>
          <w:sz w:val="24"/>
        </w:rPr>
        <w:t xml:space="preserve">7.2.1 </w:t>
      </w:r>
      <w:r w:rsidR="00B46ADF">
        <w:rPr>
          <w:sz w:val="24"/>
        </w:rPr>
        <w:t>Необходимо убедиться,</w:t>
      </w:r>
      <w:r w:rsidRPr="003E7101">
        <w:rPr>
          <w:sz w:val="24"/>
        </w:rPr>
        <w:t xml:space="preserve"> что контейнер для вливания, используемый при испытании, соответствует 6.1. </w:t>
      </w:r>
    </w:p>
    <w:p w14:paraId="07B0CBF0" w14:textId="4D79E7B1" w:rsidR="003E7101" w:rsidRPr="003E7101" w:rsidRDefault="003E7101" w:rsidP="003E7101">
      <w:pPr>
        <w:ind w:firstLine="567"/>
        <w:rPr>
          <w:sz w:val="24"/>
        </w:rPr>
      </w:pPr>
      <w:r w:rsidRPr="003E7101">
        <w:rPr>
          <w:sz w:val="24"/>
        </w:rPr>
        <w:t>7.2.2 Правильно прикрепит</w:t>
      </w:r>
      <w:r w:rsidR="00B46ADF">
        <w:rPr>
          <w:sz w:val="24"/>
        </w:rPr>
        <w:t>ь</w:t>
      </w:r>
      <w:r w:rsidRPr="003E7101">
        <w:rPr>
          <w:sz w:val="24"/>
        </w:rPr>
        <w:t xml:space="preserve"> перед испытанием SAHD к контейнеру для вливаний. Визуально провер</w:t>
      </w:r>
      <w:r w:rsidR="00B46ADF">
        <w:rPr>
          <w:sz w:val="24"/>
        </w:rPr>
        <w:t>ить</w:t>
      </w:r>
      <w:r w:rsidRPr="003E7101">
        <w:rPr>
          <w:sz w:val="24"/>
        </w:rPr>
        <w:t xml:space="preserve">, соответствует ли контактная область между клеящейся частью SAHD и контейнером для вливаний требованию 6.2. </w:t>
      </w:r>
    </w:p>
    <w:p w14:paraId="248C72CE" w14:textId="21FE241F" w:rsidR="003E7101" w:rsidRDefault="003E7101" w:rsidP="003E7101">
      <w:pPr>
        <w:ind w:firstLine="567"/>
        <w:rPr>
          <w:sz w:val="24"/>
        </w:rPr>
      </w:pPr>
      <w:r w:rsidRPr="003E7101">
        <w:rPr>
          <w:sz w:val="24"/>
        </w:rPr>
        <w:t xml:space="preserve">7.2.3 После прикрепления SAHD к контейнеру для вливаний перед началом испытаний, </w:t>
      </w:r>
      <w:r w:rsidR="00455D9F">
        <w:rPr>
          <w:sz w:val="24"/>
        </w:rPr>
        <w:t>необходимо дать</w:t>
      </w:r>
      <w:r w:rsidRPr="003E7101">
        <w:rPr>
          <w:sz w:val="24"/>
        </w:rPr>
        <w:t xml:space="preserve"> возможность наклейке надежно приклеиться согласно инструкции производителя [см. 10а)]. </w:t>
      </w:r>
    </w:p>
    <w:p w14:paraId="1C78D7A9" w14:textId="77777777" w:rsidR="00B46ADF" w:rsidRPr="003E7101" w:rsidRDefault="00B46ADF" w:rsidP="003E7101">
      <w:pPr>
        <w:ind w:firstLine="567"/>
        <w:rPr>
          <w:sz w:val="24"/>
        </w:rPr>
      </w:pPr>
    </w:p>
    <w:p w14:paraId="3B1D20A7" w14:textId="788422E8" w:rsidR="003E7101" w:rsidRPr="00B46ADF" w:rsidRDefault="003E7101" w:rsidP="00B46ADF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38" w:name="_Toc144387432"/>
      <w:r w:rsidRPr="00B46ADF">
        <w:rPr>
          <w:lang w:val="kk-KZ"/>
        </w:rPr>
        <w:t>Тестовые грузы</w:t>
      </w:r>
      <w:bookmarkEnd w:id="38"/>
      <w:r w:rsidRPr="00B46ADF">
        <w:rPr>
          <w:lang w:val="kk-KZ"/>
        </w:rPr>
        <w:t xml:space="preserve"> </w:t>
      </w:r>
    </w:p>
    <w:p w14:paraId="189ADB45" w14:textId="77777777" w:rsidR="00B46ADF" w:rsidRDefault="00B46ADF" w:rsidP="003E7101">
      <w:pPr>
        <w:ind w:firstLine="567"/>
        <w:rPr>
          <w:sz w:val="24"/>
        </w:rPr>
      </w:pPr>
    </w:p>
    <w:p w14:paraId="677A7C02" w14:textId="55AEDB86" w:rsidR="003E7101" w:rsidRPr="003E7101" w:rsidRDefault="003E7101" w:rsidP="003E7101">
      <w:pPr>
        <w:ind w:firstLine="567"/>
        <w:rPr>
          <w:sz w:val="24"/>
        </w:rPr>
      </w:pPr>
      <w:r w:rsidRPr="003E7101">
        <w:rPr>
          <w:sz w:val="24"/>
        </w:rPr>
        <w:t xml:space="preserve">Тестовые грузы, используемые для испытаний на устойчивость к нагрузке, </w:t>
      </w:r>
      <w:r w:rsidR="00B46ADF">
        <w:rPr>
          <w:sz w:val="24"/>
        </w:rPr>
        <w:t>приведены</w:t>
      </w:r>
      <w:r w:rsidRPr="003E7101">
        <w:rPr>
          <w:sz w:val="24"/>
        </w:rPr>
        <w:t xml:space="preserve"> в </w:t>
      </w:r>
      <w:r w:rsidR="00B46ADF" w:rsidRPr="003E7101">
        <w:rPr>
          <w:sz w:val="24"/>
        </w:rPr>
        <w:t xml:space="preserve">таблице </w:t>
      </w:r>
      <w:r w:rsidRPr="003E7101">
        <w:rPr>
          <w:sz w:val="24"/>
        </w:rPr>
        <w:t xml:space="preserve">1. </w:t>
      </w:r>
    </w:p>
    <w:p w14:paraId="18F6E7BA" w14:textId="77777777" w:rsidR="00B46ADF" w:rsidRDefault="00B46ADF" w:rsidP="00B46ADF">
      <w:pPr>
        <w:ind w:firstLine="567"/>
        <w:jc w:val="center"/>
        <w:rPr>
          <w:b/>
          <w:bCs/>
          <w:sz w:val="24"/>
        </w:rPr>
      </w:pPr>
    </w:p>
    <w:p w14:paraId="60F454A8" w14:textId="500A52F3" w:rsidR="003E7101" w:rsidRDefault="003E7101" w:rsidP="00B46ADF">
      <w:pPr>
        <w:ind w:firstLine="567"/>
        <w:jc w:val="center"/>
        <w:rPr>
          <w:b/>
          <w:bCs/>
          <w:sz w:val="24"/>
        </w:rPr>
      </w:pPr>
      <w:r w:rsidRPr="00B46ADF">
        <w:rPr>
          <w:b/>
          <w:bCs/>
          <w:sz w:val="24"/>
        </w:rPr>
        <w:t xml:space="preserve">Таблица 1 </w:t>
      </w:r>
      <w:r w:rsidR="00B46ADF" w:rsidRPr="00B46ADF">
        <w:rPr>
          <w:b/>
          <w:bCs/>
          <w:sz w:val="24"/>
        </w:rPr>
        <w:t xml:space="preserve">– </w:t>
      </w:r>
      <w:r w:rsidRPr="00B46ADF">
        <w:rPr>
          <w:b/>
          <w:bCs/>
          <w:sz w:val="24"/>
        </w:rPr>
        <w:t>Тестовые грузы</w:t>
      </w:r>
    </w:p>
    <w:p w14:paraId="09943C2F" w14:textId="77777777" w:rsidR="00B46ADF" w:rsidRPr="00B46ADF" w:rsidRDefault="00B46ADF" w:rsidP="00B46ADF">
      <w:pPr>
        <w:ind w:firstLine="567"/>
        <w:jc w:val="center"/>
        <w:rPr>
          <w:b/>
          <w:bCs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9" w:type="dxa"/>
          <w:left w:w="132" w:type="dxa"/>
          <w:bottom w:w="19" w:type="dxa"/>
          <w:right w:w="33" w:type="dxa"/>
        </w:tblCellMar>
        <w:tblLook w:val="04A0" w:firstRow="1" w:lastRow="0" w:firstColumn="1" w:lastColumn="0" w:noHBand="0" w:noVBand="1"/>
      </w:tblPr>
      <w:tblGrid>
        <w:gridCol w:w="1884"/>
        <w:gridCol w:w="2084"/>
        <w:gridCol w:w="2429"/>
        <w:gridCol w:w="2947"/>
      </w:tblGrid>
      <w:tr w:rsidR="00B46ADF" w:rsidRPr="00B46ADF" w14:paraId="51E02BAC" w14:textId="77777777" w:rsidTr="00B46ADF">
        <w:trPr>
          <w:trHeight w:val="506"/>
        </w:trPr>
        <w:tc>
          <w:tcPr>
            <w:tcW w:w="1008" w:type="pct"/>
            <w:shd w:val="clear" w:color="auto" w:fill="auto"/>
            <w:vAlign w:val="center"/>
          </w:tcPr>
          <w:p w14:paraId="18609B82" w14:textId="77777777" w:rsidR="00B46ADF" w:rsidRPr="00B46ADF" w:rsidRDefault="00B46ADF" w:rsidP="00B46ADF">
            <w:pPr>
              <w:jc w:val="center"/>
              <w:rPr>
                <w:sz w:val="24"/>
              </w:rPr>
            </w:pPr>
            <w:r w:rsidRPr="00B46ADF">
              <w:rPr>
                <w:sz w:val="24"/>
              </w:rPr>
              <w:t xml:space="preserve">Номинальный объем </w:t>
            </w:r>
          </w:p>
        </w:tc>
        <w:tc>
          <w:tcPr>
            <w:tcW w:w="3992" w:type="pct"/>
            <w:gridSpan w:val="3"/>
            <w:shd w:val="clear" w:color="auto" w:fill="auto"/>
            <w:vAlign w:val="center"/>
          </w:tcPr>
          <w:p w14:paraId="7E0131D2" w14:textId="77777777" w:rsidR="00B46ADF" w:rsidRDefault="00B46ADF" w:rsidP="00B46ADF">
            <w:pPr>
              <w:jc w:val="center"/>
              <w:rPr>
                <w:sz w:val="24"/>
              </w:rPr>
            </w:pPr>
            <w:r w:rsidRPr="00B46ADF">
              <w:rPr>
                <w:sz w:val="24"/>
              </w:rPr>
              <w:t xml:space="preserve">Тестовые грузы </w:t>
            </w:r>
          </w:p>
          <w:p w14:paraId="0288B6F9" w14:textId="4014EE27" w:rsidR="00B46ADF" w:rsidRPr="00B46ADF" w:rsidRDefault="00B46ADF" w:rsidP="00B46ADF">
            <w:pPr>
              <w:jc w:val="center"/>
              <w:rPr>
                <w:sz w:val="24"/>
              </w:rPr>
            </w:pPr>
            <w:r w:rsidRPr="00B46ADF">
              <w:rPr>
                <w:sz w:val="24"/>
              </w:rPr>
              <w:t>кг</w:t>
            </w:r>
          </w:p>
        </w:tc>
      </w:tr>
      <w:tr w:rsidR="003E7101" w:rsidRPr="00B46ADF" w14:paraId="4EDF62F2" w14:textId="77777777" w:rsidTr="00B46ADF">
        <w:trPr>
          <w:trHeight w:val="648"/>
        </w:trPr>
        <w:tc>
          <w:tcPr>
            <w:tcW w:w="1008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FF84EB0" w14:textId="43019AB9" w:rsidR="003E7101" w:rsidRPr="00B46ADF" w:rsidRDefault="00B46ADF" w:rsidP="00B46ADF">
            <w:pPr>
              <w:ind w:right="99"/>
              <w:jc w:val="center"/>
              <w:rPr>
                <w:sz w:val="24"/>
              </w:rPr>
            </w:pPr>
            <w:r>
              <w:rPr>
                <w:sz w:val="24"/>
              </w:rPr>
              <w:t>см</w:t>
            </w:r>
            <w:r w:rsidRPr="00B46ADF">
              <w:rPr>
                <w:sz w:val="24"/>
                <w:vertAlign w:val="superscript"/>
              </w:rPr>
              <w:t>3</w:t>
            </w:r>
            <w:r w:rsidRPr="00B46ADF">
              <w:rPr>
                <w:sz w:val="24"/>
              </w:rPr>
              <w:t xml:space="preserve"> </w:t>
            </w:r>
          </w:p>
        </w:tc>
        <w:tc>
          <w:tcPr>
            <w:tcW w:w="1115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17A248D" w14:textId="77777777" w:rsidR="00B46ADF" w:rsidRDefault="003E7101" w:rsidP="00B46ADF">
            <w:pPr>
              <w:jc w:val="center"/>
              <w:rPr>
                <w:sz w:val="24"/>
              </w:rPr>
            </w:pPr>
            <w:r w:rsidRPr="00B46ADF">
              <w:rPr>
                <w:sz w:val="24"/>
              </w:rPr>
              <w:t xml:space="preserve">Постоянная нагрузка </w:t>
            </w:r>
          </w:p>
          <w:p w14:paraId="13EF8152" w14:textId="297704C7" w:rsidR="003E7101" w:rsidRPr="00B46ADF" w:rsidRDefault="003E7101" w:rsidP="00B46ADF">
            <w:pPr>
              <w:jc w:val="center"/>
              <w:rPr>
                <w:sz w:val="24"/>
              </w:rPr>
            </w:pPr>
            <w:r w:rsidRPr="00B46ADF">
              <w:rPr>
                <w:sz w:val="24"/>
              </w:rPr>
              <w:t>24</w:t>
            </w:r>
            <w:r w:rsidR="00505505">
              <w:rPr>
                <w:sz w:val="24"/>
              </w:rPr>
              <w:t xml:space="preserve"> </w:t>
            </w:r>
            <w:r w:rsidRPr="00B46ADF">
              <w:rPr>
                <w:sz w:val="24"/>
              </w:rPr>
              <w:t xml:space="preserve">ч </w:t>
            </w:r>
          </w:p>
        </w:tc>
        <w:tc>
          <w:tcPr>
            <w:tcW w:w="130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640CFEC" w14:textId="65D8FB21" w:rsidR="003E7101" w:rsidRPr="00B46ADF" w:rsidRDefault="003E7101" w:rsidP="00B46ADF">
            <w:pPr>
              <w:jc w:val="center"/>
              <w:rPr>
                <w:sz w:val="24"/>
              </w:rPr>
            </w:pPr>
            <w:r w:rsidRPr="00B46ADF">
              <w:rPr>
                <w:sz w:val="24"/>
              </w:rPr>
              <w:t>Кратковременная нагрузка</w:t>
            </w:r>
          </w:p>
          <w:p w14:paraId="5F758638" w14:textId="55FF1EEF" w:rsidR="003E7101" w:rsidRPr="00B46ADF" w:rsidRDefault="003E7101" w:rsidP="00B46ADF">
            <w:pPr>
              <w:ind w:right="98"/>
              <w:jc w:val="center"/>
              <w:rPr>
                <w:sz w:val="24"/>
              </w:rPr>
            </w:pPr>
            <w:r w:rsidRPr="00B46ADF">
              <w:rPr>
                <w:sz w:val="24"/>
              </w:rPr>
              <w:t>30</w:t>
            </w:r>
            <w:r w:rsidR="00505505">
              <w:rPr>
                <w:sz w:val="24"/>
              </w:rPr>
              <w:t xml:space="preserve"> </w:t>
            </w:r>
            <w:r w:rsidRPr="00B46ADF">
              <w:rPr>
                <w:sz w:val="24"/>
              </w:rPr>
              <w:t xml:space="preserve">с </w:t>
            </w:r>
          </w:p>
        </w:tc>
        <w:tc>
          <w:tcPr>
            <w:tcW w:w="157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AAB0B5B" w14:textId="0959B908" w:rsidR="003E7101" w:rsidRPr="00B46ADF" w:rsidRDefault="003E7101" w:rsidP="00B46ADF">
            <w:pPr>
              <w:ind w:left="40"/>
              <w:jc w:val="center"/>
              <w:rPr>
                <w:sz w:val="24"/>
              </w:rPr>
            </w:pPr>
            <w:r w:rsidRPr="00B46ADF">
              <w:rPr>
                <w:sz w:val="24"/>
              </w:rPr>
              <w:t>тест на падение производится с</w:t>
            </w:r>
          </w:p>
        </w:tc>
      </w:tr>
      <w:tr w:rsidR="003E7101" w:rsidRPr="00B46ADF" w14:paraId="708D8916" w14:textId="77777777" w:rsidTr="00B46ADF">
        <w:trPr>
          <w:trHeight w:val="582"/>
        </w:trPr>
        <w:tc>
          <w:tcPr>
            <w:tcW w:w="1008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AE3C34A" w14:textId="77777777" w:rsidR="003E7101" w:rsidRPr="00B46ADF" w:rsidRDefault="003E7101" w:rsidP="00B46ADF">
            <w:pPr>
              <w:ind w:right="98"/>
              <w:jc w:val="center"/>
              <w:rPr>
                <w:sz w:val="24"/>
              </w:rPr>
            </w:pPr>
            <w:proofErr w:type="gramStart"/>
            <w:r w:rsidRPr="00B46ADF">
              <w:rPr>
                <w:sz w:val="24"/>
              </w:rPr>
              <w:t>&lt; 250</w:t>
            </w:r>
            <w:proofErr w:type="gramEnd"/>
            <w:r w:rsidRPr="00B46ADF">
              <w:rPr>
                <w:sz w:val="24"/>
              </w:rPr>
              <w:t xml:space="preserve"> </w:t>
            </w:r>
          </w:p>
        </w:tc>
        <w:tc>
          <w:tcPr>
            <w:tcW w:w="1115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EC7E4DF" w14:textId="77777777" w:rsidR="003E7101" w:rsidRPr="00B46ADF" w:rsidRDefault="003E7101" w:rsidP="00B46ADF">
            <w:pPr>
              <w:ind w:right="98"/>
              <w:jc w:val="center"/>
              <w:rPr>
                <w:sz w:val="24"/>
              </w:rPr>
            </w:pPr>
            <w:r w:rsidRPr="00B46ADF">
              <w:rPr>
                <w:sz w:val="24"/>
              </w:rPr>
              <w:t xml:space="preserve">3 </w:t>
            </w:r>
          </w:p>
        </w:tc>
        <w:tc>
          <w:tcPr>
            <w:tcW w:w="1300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5A40393" w14:textId="77777777" w:rsidR="003E7101" w:rsidRPr="00B46ADF" w:rsidRDefault="003E7101" w:rsidP="00B46ADF">
            <w:pPr>
              <w:ind w:right="98"/>
              <w:jc w:val="center"/>
              <w:rPr>
                <w:sz w:val="24"/>
              </w:rPr>
            </w:pPr>
            <w:r w:rsidRPr="00B46ADF">
              <w:rPr>
                <w:sz w:val="24"/>
              </w:rPr>
              <w:t xml:space="preserve">6 </w:t>
            </w:r>
          </w:p>
        </w:tc>
        <w:tc>
          <w:tcPr>
            <w:tcW w:w="1577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029D998" w14:textId="77777777" w:rsidR="003E7101" w:rsidRPr="00B46ADF" w:rsidRDefault="003E7101" w:rsidP="00B46ADF">
            <w:pPr>
              <w:jc w:val="center"/>
              <w:rPr>
                <w:sz w:val="24"/>
              </w:rPr>
            </w:pPr>
            <w:r w:rsidRPr="00B46ADF">
              <w:rPr>
                <w:sz w:val="24"/>
              </w:rPr>
              <w:t xml:space="preserve">наполненным контейнером для вливаний </w:t>
            </w:r>
          </w:p>
        </w:tc>
      </w:tr>
      <w:tr w:rsidR="003E7101" w:rsidRPr="00B46ADF" w14:paraId="57685336" w14:textId="77777777" w:rsidTr="00B46ADF">
        <w:trPr>
          <w:trHeight w:val="557"/>
        </w:trPr>
        <w:tc>
          <w:tcPr>
            <w:tcW w:w="1008" w:type="pct"/>
            <w:shd w:val="clear" w:color="auto" w:fill="auto"/>
            <w:vAlign w:val="center"/>
          </w:tcPr>
          <w:p w14:paraId="00D10E47" w14:textId="77777777" w:rsidR="003E7101" w:rsidRPr="00B46ADF" w:rsidRDefault="003E7101" w:rsidP="00B46ADF">
            <w:pPr>
              <w:ind w:right="97"/>
              <w:jc w:val="center"/>
              <w:rPr>
                <w:sz w:val="24"/>
              </w:rPr>
            </w:pPr>
            <w:r w:rsidRPr="00B46ADF">
              <w:rPr>
                <w:sz w:val="24"/>
              </w:rPr>
              <w:t xml:space="preserve">от 250 до 1 000 </w:t>
            </w:r>
          </w:p>
        </w:tc>
        <w:tc>
          <w:tcPr>
            <w:tcW w:w="1115" w:type="pct"/>
            <w:shd w:val="clear" w:color="auto" w:fill="auto"/>
            <w:vAlign w:val="center"/>
          </w:tcPr>
          <w:p w14:paraId="6F1D61E1" w14:textId="77777777" w:rsidR="003E7101" w:rsidRPr="00B46ADF" w:rsidRDefault="003E7101" w:rsidP="00B46ADF">
            <w:pPr>
              <w:ind w:right="98"/>
              <w:jc w:val="center"/>
              <w:rPr>
                <w:sz w:val="24"/>
              </w:rPr>
            </w:pPr>
            <w:r w:rsidRPr="00B46ADF">
              <w:rPr>
                <w:sz w:val="24"/>
              </w:rPr>
              <w:t xml:space="preserve">5 </w:t>
            </w:r>
          </w:p>
        </w:tc>
        <w:tc>
          <w:tcPr>
            <w:tcW w:w="1300" w:type="pct"/>
            <w:shd w:val="clear" w:color="auto" w:fill="auto"/>
            <w:vAlign w:val="center"/>
          </w:tcPr>
          <w:p w14:paraId="5540D565" w14:textId="77777777" w:rsidR="003E7101" w:rsidRPr="00B46ADF" w:rsidRDefault="003E7101" w:rsidP="00B46ADF">
            <w:pPr>
              <w:ind w:right="97"/>
              <w:jc w:val="center"/>
              <w:rPr>
                <w:sz w:val="24"/>
              </w:rPr>
            </w:pPr>
            <w:r w:rsidRPr="00B46ADF">
              <w:rPr>
                <w:sz w:val="24"/>
              </w:rPr>
              <w:t xml:space="preserve">6 </w:t>
            </w:r>
          </w:p>
        </w:tc>
        <w:tc>
          <w:tcPr>
            <w:tcW w:w="1577" w:type="pct"/>
            <w:shd w:val="clear" w:color="auto" w:fill="auto"/>
            <w:vAlign w:val="center"/>
          </w:tcPr>
          <w:p w14:paraId="33477535" w14:textId="77777777" w:rsidR="003E7101" w:rsidRPr="00B46ADF" w:rsidRDefault="003E7101" w:rsidP="00B46ADF">
            <w:pPr>
              <w:ind w:left="92" w:right="140"/>
              <w:jc w:val="center"/>
              <w:rPr>
                <w:sz w:val="24"/>
              </w:rPr>
            </w:pPr>
            <w:r w:rsidRPr="00B46ADF">
              <w:rPr>
                <w:sz w:val="24"/>
              </w:rPr>
              <w:t xml:space="preserve">наполненным контейнером для вливаний </w:t>
            </w:r>
          </w:p>
        </w:tc>
      </w:tr>
    </w:tbl>
    <w:p w14:paraId="51FFA9CB" w14:textId="77777777" w:rsidR="003E7101" w:rsidRDefault="003E7101" w:rsidP="00574A5B">
      <w:pPr>
        <w:ind w:firstLine="567"/>
        <w:rPr>
          <w:sz w:val="24"/>
        </w:rPr>
      </w:pPr>
    </w:p>
    <w:p w14:paraId="0249FA0A" w14:textId="66641B45" w:rsidR="00505505" w:rsidRPr="00505505" w:rsidRDefault="00505505" w:rsidP="00505505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39" w:name="_Toc144387433"/>
      <w:r w:rsidRPr="00505505">
        <w:rPr>
          <w:lang w:val="kk-KZ"/>
        </w:rPr>
        <w:t>Испытания на устойчивость к нагрузке</w:t>
      </w:r>
      <w:bookmarkEnd w:id="39"/>
      <w:r w:rsidRPr="00505505">
        <w:rPr>
          <w:lang w:val="kk-KZ"/>
        </w:rPr>
        <w:t xml:space="preserve"> </w:t>
      </w:r>
    </w:p>
    <w:p w14:paraId="5806D7B4" w14:textId="77777777" w:rsidR="00505505" w:rsidRDefault="00505505" w:rsidP="00505505">
      <w:pPr>
        <w:ind w:firstLine="567"/>
        <w:rPr>
          <w:sz w:val="24"/>
        </w:rPr>
      </w:pPr>
    </w:p>
    <w:p w14:paraId="6B0A101F" w14:textId="64B6E89E" w:rsidR="00505505" w:rsidRPr="00505505" w:rsidRDefault="00505505" w:rsidP="00505505">
      <w:pPr>
        <w:ind w:firstLine="567"/>
        <w:rPr>
          <w:b/>
          <w:bCs/>
          <w:sz w:val="24"/>
        </w:rPr>
      </w:pPr>
      <w:r w:rsidRPr="00505505">
        <w:rPr>
          <w:b/>
          <w:bCs/>
          <w:sz w:val="24"/>
        </w:rPr>
        <w:t xml:space="preserve">7.4.1 Испытание постоянной нагрузкой </w:t>
      </w:r>
    </w:p>
    <w:p w14:paraId="0A9E4D0C" w14:textId="77777777" w:rsidR="00DC7435" w:rsidRDefault="00DC7435" w:rsidP="00505505">
      <w:pPr>
        <w:ind w:firstLine="567"/>
        <w:rPr>
          <w:sz w:val="24"/>
        </w:rPr>
      </w:pPr>
    </w:p>
    <w:p w14:paraId="7C1961D5" w14:textId="19620357" w:rsidR="00505505" w:rsidRPr="00505505" w:rsidRDefault="00DC7435" w:rsidP="00505505">
      <w:pPr>
        <w:ind w:firstLine="567"/>
        <w:rPr>
          <w:sz w:val="24"/>
        </w:rPr>
      </w:pPr>
      <w:r>
        <w:rPr>
          <w:sz w:val="24"/>
        </w:rPr>
        <w:t>Необходимо взять</w:t>
      </w:r>
      <w:r w:rsidR="00505505" w:rsidRPr="00505505">
        <w:rPr>
          <w:sz w:val="24"/>
        </w:rPr>
        <w:t xml:space="preserve"> контейнер для вливания с прикрепленным SAHD. Выб</w:t>
      </w:r>
      <w:r>
        <w:rPr>
          <w:sz w:val="24"/>
        </w:rPr>
        <w:t>рать</w:t>
      </w:r>
      <w:r w:rsidR="00505505" w:rsidRPr="00505505">
        <w:rPr>
          <w:sz w:val="24"/>
        </w:rPr>
        <w:t xml:space="preserve"> соответствующий тестовый груз из </w:t>
      </w:r>
      <w:r w:rsidRPr="00505505">
        <w:rPr>
          <w:sz w:val="24"/>
        </w:rPr>
        <w:t xml:space="preserve">таблицы </w:t>
      </w:r>
      <w:r w:rsidR="00505505" w:rsidRPr="00505505">
        <w:rPr>
          <w:sz w:val="24"/>
        </w:rPr>
        <w:t>1 и соединит</w:t>
      </w:r>
      <w:r>
        <w:rPr>
          <w:sz w:val="24"/>
        </w:rPr>
        <w:t>ь</w:t>
      </w:r>
      <w:r w:rsidR="00505505" w:rsidRPr="00505505">
        <w:rPr>
          <w:sz w:val="24"/>
        </w:rPr>
        <w:t xml:space="preserve"> тестовый груз с тестовым зацепом, показанным на </w:t>
      </w:r>
      <w:r w:rsidRPr="00505505">
        <w:rPr>
          <w:sz w:val="24"/>
        </w:rPr>
        <w:t xml:space="preserve">рисунке </w:t>
      </w:r>
      <w:r w:rsidR="00505505" w:rsidRPr="00505505">
        <w:rPr>
          <w:sz w:val="24"/>
        </w:rPr>
        <w:t>5. Соединит</w:t>
      </w:r>
      <w:r>
        <w:rPr>
          <w:sz w:val="24"/>
        </w:rPr>
        <w:t>ь</w:t>
      </w:r>
      <w:r w:rsidR="00505505" w:rsidRPr="00505505">
        <w:rPr>
          <w:sz w:val="24"/>
        </w:rPr>
        <w:t xml:space="preserve"> клеящуюся часть SAHD с тестовым грузом, используя тестовый зацеп, как показано на </w:t>
      </w:r>
      <w:r w:rsidRPr="00505505">
        <w:rPr>
          <w:sz w:val="24"/>
        </w:rPr>
        <w:t xml:space="preserve">рисунке </w:t>
      </w:r>
      <w:r w:rsidR="00505505" w:rsidRPr="00505505">
        <w:rPr>
          <w:sz w:val="24"/>
        </w:rPr>
        <w:t>4. Приложит</w:t>
      </w:r>
      <w:r>
        <w:rPr>
          <w:sz w:val="24"/>
        </w:rPr>
        <w:t>ь</w:t>
      </w:r>
      <w:r w:rsidR="00505505" w:rsidRPr="00505505">
        <w:rPr>
          <w:sz w:val="24"/>
        </w:rPr>
        <w:t xml:space="preserve"> тестовую нагрузку на </w:t>
      </w:r>
      <w:r>
        <w:rPr>
          <w:sz w:val="24"/>
        </w:rPr>
        <w:t xml:space="preserve">             </w:t>
      </w:r>
      <w:r w:rsidR="00505505" w:rsidRPr="00505505">
        <w:rPr>
          <w:sz w:val="24"/>
        </w:rPr>
        <w:t xml:space="preserve">24 ч. Проверяемое устройство прошло испытание, если требования, описанные в 6.3.1, выполняются на протяжении 24 ч. </w:t>
      </w:r>
    </w:p>
    <w:p w14:paraId="74CB20C9" w14:textId="77777777" w:rsidR="00505505" w:rsidRPr="00505505" w:rsidRDefault="00505505" w:rsidP="00505505">
      <w:pPr>
        <w:ind w:firstLine="567"/>
        <w:rPr>
          <w:b/>
          <w:bCs/>
          <w:sz w:val="24"/>
        </w:rPr>
      </w:pPr>
      <w:r w:rsidRPr="00505505">
        <w:rPr>
          <w:b/>
          <w:bCs/>
          <w:sz w:val="24"/>
        </w:rPr>
        <w:t xml:space="preserve">7.4.2 Испытание кратковременной нагрузкой </w:t>
      </w:r>
    </w:p>
    <w:p w14:paraId="2FB5BB54" w14:textId="7EA7B2DC" w:rsidR="00505505" w:rsidRPr="00505505" w:rsidRDefault="00DC7435" w:rsidP="00505505">
      <w:pPr>
        <w:ind w:firstLine="567"/>
        <w:rPr>
          <w:sz w:val="24"/>
        </w:rPr>
      </w:pPr>
      <w:r>
        <w:rPr>
          <w:sz w:val="24"/>
        </w:rPr>
        <w:t>Необходимо взять</w:t>
      </w:r>
      <w:r w:rsidR="00505505" w:rsidRPr="00505505">
        <w:rPr>
          <w:sz w:val="24"/>
        </w:rPr>
        <w:t xml:space="preserve"> контейнер для вливания с прикрепленным SAHD. Выб</w:t>
      </w:r>
      <w:r>
        <w:rPr>
          <w:sz w:val="24"/>
        </w:rPr>
        <w:t>рать</w:t>
      </w:r>
      <w:r w:rsidR="00505505" w:rsidRPr="00505505">
        <w:rPr>
          <w:sz w:val="24"/>
        </w:rPr>
        <w:t xml:space="preserve"> соответствующий тестовый груз из </w:t>
      </w:r>
      <w:r w:rsidRPr="00505505">
        <w:rPr>
          <w:sz w:val="24"/>
        </w:rPr>
        <w:t xml:space="preserve">таблицы </w:t>
      </w:r>
      <w:r w:rsidR="00505505" w:rsidRPr="00505505">
        <w:rPr>
          <w:sz w:val="24"/>
        </w:rPr>
        <w:t>1 и соединит</w:t>
      </w:r>
      <w:r>
        <w:rPr>
          <w:sz w:val="24"/>
        </w:rPr>
        <w:t>ь</w:t>
      </w:r>
      <w:r w:rsidR="00505505" w:rsidRPr="00505505">
        <w:rPr>
          <w:sz w:val="24"/>
        </w:rPr>
        <w:t xml:space="preserve"> тестовый груз с тестовым зацепом, </w:t>
      </w:r>
      <w:r w:rsidRPr="00505505">
        <w:rPr>
          <w:sz w:val="24"/>
        </w:rPr>
        <w:t xml:space="preserve">показанным </w:t>
      </w:r>
      <w:r w:rsidR="00505505" w:rsidRPr="00505505">
        <w:rPr>
          <w:sz w:val="24"/>
        </w:rPr>
        <w:t xml:space="preserve">на </w:t>
      </w:r>
      <w:r w:rsidRPr="00505505">
        <w:rPr>
          <w:sz w:val="24"/>
        </w:rPr>
        <w:t xml:space="preserve">рисунке </w:t>
      </w:r>
      <w:r w:rsidR="00505505" w:rsidRPr="00505505">
        <w:rPr>
          <w:sz w:val="24"/>
        </w:rPr>
        <w:t>5. Соединит</w:t>
      </w:r>
      <w:r>
        <w:rPr>
          <w:sz w:val="24"/>
        </w:rPr>
        <w:t>ь</w:t>
      </w:r>
      <w:r w:rsidR="00505505" w:rsidRPr="00505505">
        <w:rPr>
          <w:sz w:val="24"/>
        </w:rPr>
        <w:t xml:space="preserve"> клеящуюся часть SAHD с тестовым грузом, используя тестовый зацеп, как показано на </w:t>
      </w:r>
      <w:r w:rsidRPr="00505505">
        <w:rPr>
          <w:sz w:val="24"/>
        </w:rPr>
        <w:t xml:space="preserve">рисунке </w:t>
      </w:r>
      <w:r w:rsidR="00505505" w:rsidRPr="00505505">
        <w:rPr>
          <w:sz w:val="24"/>
        </w:rPr>
        <w:t>4. Приложит</w:t>
      </w:r>
      <w:r>
        <w:rPr>
          <w:sz w:val="24"/>
        </w:rPr>
        <w:t>ь</w:t>
      </w:r>
      <w:r w:rsidR="00505505" w:rsidRPr="00505505">
        <w:rPr>
          <w:sz w:val="24"/>
        </w:rPr>
        <w:t xml:space="preserve"> тестовую нагрузку на </w:t>
      </w:r>
      <w:r>
        <w:rPr>
          <w:sz w:val="24"/>
        </w:rPr>
        <w:t xml:space="preserve">             </w:t>
      </w:r>
      <w:r w:rsidR="00505505" w:rsidRPr="00505505">
        <w:rPr>
          <w:sz w:val="24"/>
        </w:rPr>
        <w:t xml:space="preserve">30 с. Проверяемое устройство прошло испытание, если требования, описанные в 6.3.2, выполняются на протяжении 30 с. </w:t>
      </w:r>
    </w:p>
    <w:p w14:paraId="69E0462D" w14:textId="77777777" w:rsidR="00505505" w:rsidRPr="00DC7435" w:rsidRDefault="00505505" w:rsidP="00505505">
      <w:pPr>
        <w:ind w:firstLine="567"/>
        <w:rPr>
          <w:b/>
          <w:bCs/>
          <w:sz w:val="24"/>
        </w:rPr>
      </w:pPr>
      <w:r w:rsidRPr="00DC7435">
        <w:rPr>
          <w:b/>
          <w:bCs/>
          <w:sz w:val="24"/>
        </w:rPr>
        <w:t xml:space="preserve">7.4.3 Испытание нагрузкой при свободном падении </w:t>
      </w:r>
    </w:p>
    <w:p w14:paraId="5BF1232F" w14:textId="1CCE2C37" w:rsidR="00505505" w:rsidRDefault="00DC7435" w:rsidP="00505505">
      <w:pPr>
        <w:ind w:firstLine="567"/>
        <w:rPr>
          <w:sz w:val="24"/>
        </w:rPr>
      </w:pPr>
      <w:r>
        <w:rPr>
          <w:sz w:val="24"/>
        </w:rPr>
        <w:t>Необходимо взять</w:t>
      </w:r>
      <w:r w:rsidR="00505505" w:rsidRPr="00505505">
        <w:rPr>
          <w:sz w:val="24"/>
        </w:rPr>
        <w:t xml:space="preserve"> контейнер для вливания с прикрепленным SAHD. Соединит</w:t>
      </w:r>
      <w:r>
        <w:rPr>
          <w:sz w:val="24"/>
        </w:rPr>
        <w:t>ь</w:t>
      </w:r>
      <w:r w:rsidR="00505505" w:rsidRPr="00505505">
        <w:rPr>
          <w:sz w:val="24"/>
        </w:rPr>
        <w:t xml:space="preserve"> один конец прочного шнура с подвесной частью SAHD и соединит</w:t>
      </w:r>
      <w:r>
        <w:rPr>
          <w:sz w:val="24"/>
        </w:rPr>
        <w:t>ь</w:t>
      </w:r>
      <w:r w:rsidR="00505505" w:rsidRPr="00505505">
        <w:rPr>
          <w:sz w:val="24"/>
        </w:rPr>
        <w:t xml:space="preserve"> другой конец прочного </w:t>
      </w:r>
      <w:r w:rsidR="00505505" w:rsidRPr="00505505">
        <w:rPr>
          <w:sz w:val="24"/>
        </w:rPr>
        <w:lastRenderedPageBreak/>
        <w:t>шнура с фиксирующими держателями таким образом, чтобы контейнер мог свободно висеть и раскачиваться без помех. Подн</w:t>
      </w:r>
      <w:r>
        <w:rPr>
          <w:sz w:val="24"/>
        </w:rPr>
        <w:t>ять</w:t>
      </w:r>
      <w:r w:rsidR="00505505" w:rsidRPr="00505505">
        <w:rPr>
          <w:sz w:val="24"/>
        </w:rPr>
        <w:t xml:space="preserve"> контейнер на высоту 30 см относительно положения покоя и да</w:t>
      </w:r>
      <w:r w:rsidR="00455D9F">
        <w:rPr>
          <w:sz w:val="24"/>
        </w:rPr>
        <w:t>ть</w:t>
      </w:r>
      <w:r w:rsidR="00505505" w:rsidRPr="00505505">
        <w:rPr>
          <w:sz w:val="24"/>
        </w:rPr>
        <w:t xml:space="preserve"> ему свободно упасть. Проверяемое устройство прошло испытание, если выполняются требования, описанные в 6.3.3. </w:t>
      </w:r>
    </w:p>
    <w:p w14:paraId="3FDC976B" w14:textId="77777777" w:rsidR="00DC7435" w:rsidRPr="00505505" w:rsidRDefault="00DC7435" w:rsidP="00505505">
      <w:pPr>
        <w:ind w:firstLine="567"/>
        <w:rPr>
          <w:sz w:val="24"/>
        </w:rPr>
      </w:pPr>
    </w:p>
    <w:p w14:paraId="4CDF9F0F" w14:textId="1C5B4C02" w:rsidR="00505505" w:rsidRPr="00DC7435" w:rsidRDefault="00505505" w:rsidP="00DC7435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40" w:name="_Toc144387434"/>
      <w:r w:rsidRPr="00DC7435">
        <w:rPr>
          <w:lang w:val="kk-KZ"/>
        </w:rPr>
        <w:t>Испытание на растяжение</w:t>
      </w:r>
      <w:bookmarkEnd w:id="40"/>
      <w:r w:rsidRPr="00DC7435">
        <w:rPr>
          <w:lang w:val="kk-KZ"/>
        </w:rPr>
        <w:t xml:space="preserve"> </w:t>
      </w:r>
    </w:p>
    <w:p w14:paraId="67DCB568" w14:textId="77777777" w:rsidR="00DC7435" w:rsidRDefault="00DC7435" w:rsidP="00505505">
      <w:pPr>
        <w:ind w:firstLine="567"/>
        <w:rPr>
          <w:sz w:val="24"/>
        </w:rPr>
      </w:pPr>
    </w:p>
    <w:p w14:paraId="39E5EC40" w14:textId="19284527" w:rsidR="00505505" w:rsidRDefault="00505505" w:rsidP="00505505">
      <w:pPr>
        <w:ind w:firstLine="567"/>
        <w:rPr>
          <w:sz w:val="24"/>
        </w:rPr>
      </w:pPr>
      <w:r w:rsidRPr="00505505">
        <w:rPr>
          <w:sz w:val="24"/>
        </w:rPr>
        <w:t xml:space="preserve">Расстояние между тестовым зацепом и контейнером для вливаний измеряется в начале и в конце теста на постоянную нагрузку согласно 7.4.1. Проверяемое устройство прошло испытание, если выполняются требования, описанные в 6.4. </w:t>
      </w:r>
    </w:p>
    <w:p w14:paraId="6E845060" w14:textId="650C752C" w:rsidR="00DC7435" w:rsidRDefault="00DC7435" w:rsidP="00505505">
      <w:pPr>
        <w:ind w:firstLine="567"/>
        <w:rPr>
          <w:sz w:val="24"/>
        </w:rPr>
      </w:pPr>
    </w:p>
    <w:p w14:paraId="44A51902" w14:textId="77777777" w:rsidR="00505505" w:rsidRPr="00DC7435" w:rsidRDefault="00505505" w:rsidP="00505505">
      <w:pPr>
        <w:spacing w:after="201" w:line="259" w:lineRule="auto"/>
        <w:ind w:left="10" w:right="-15"/>
        <w:jc w:val="right"/>
        <w:rPr>
          <w:sz w:val="24"/>
        </w:rPr>
      </w:pPr>
      <w:r w:rsidRPr="00DC7435">
        <w:rPr>
          <w:sz w:val="24"/>
        </w:rPr>
        <w:t xml:space="preserve">Размеры в миллиметрах </w:t>
      </w:r>
    </w:p>
    <w:p w14:paraId="0CBD3FB1" w14:textId="08EDB070" w:rsidR="00505505" w:rsidRDefault="00505505" w:rsidP="00505505">
      <w:pPr>
        <w:spacing w:after="177" w:line="259" w:lineRule="auto"/>
        <w:ind w:right="1"/>
        <w:jc w:val="center"/>
      </w:pPr>
      <w:r w:rsidRPr="00AF1049">
        <w:rPr>
          <w:noProof/>
        </w:rPr>
        <w:drawing>
          <wp:inline distT="0" distB="0" distL="0" distR="0" wp14:anchorId="3E2DE8D5" wp14:editId="3150EF00">
            <wp:extent cx="2667000" cy="28289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5341143C" w14:textId="77777777" w:rsidR="00505505" w:rsidRPr="00DC7435" w:rsidRDefault="00505505" w:rsidP="00DC7435">
      <w:pPr>
        <w:ind w:firstLine="567"/>
        <w:rPr>
          <w:sz w:val="24"/>
        </w:rPr>
      </w:pPr>
      <w:r w:rsidRPr="00DC7435">
        <w:rPr>
          <w:sz w:val="24"/>
        </w:rPr>
        <w:t xml:space="preserve">Основные отклонения согласно ISO 2768-m (см. ISO 2768-1:1989). </w:t>
      </w:r>
    </w:p>
    <w:p w14:paraId="5F58F656" w14:textId="77777777" w:rsidR="00DC7435" w:rsidRDefault="00DC7435" w:rsidP="00505505">
      <w:pPr>
        <w:spacing w:after="11" w:line="250" w:lineRule="auto"/>
        <w:ind w:left="10" w:right="56"/>
        <w:jc w:val="center"/>
        <w:rPr>
          <w:b/>
        </w:rPr>
      </w:pPr>
    </w:p>
    <w:p w14:paraId="02B21EB6" w14:textId="0F78C8E0" w:rsidR="00505505" w:rsidRDefault="00505505" w:rsidP="003D2BEF">
      <w:pPr>
        <w:ind w:firstLine="567"/>
        <w:jc w:val="center"/>
        <w:rPr>
          <w:b/>
          <w:bCs/>
          <w:sz w:val="24"/>
        </w:rPr>
      </w:pPr>
      <w:r w:rsidRPr="003D2BEF">
        <w:rPr>
          <w:b/>
          <w:bCs/>
          <w:sz w:val="24"/>
        </w:rPr>
        <w:t xml:space="preserve">Рисунок 5 </w:t>
      </w:r>
      <w:r w:rsidR="003D2BEF" w:rsidRPr="003D2BEF">
        <w:rPr>
          <w:b/>
          <w:bCs/>
          <w:sz w:val="24"/>
        </w:rPr>
        <w:t xml:space="preserve">– </w:t>
      </w:r>
      <w:r w:rsidRPr="003D2BEF">
        <w:rPr>
          <w:b/>
          <w:bCs/>
          <w:sz w:val="24"/>
        </w:rPr>
        <w:t>Тестовый зацеп</w:t>
      </w:r>
    </w:p>
    <w:p w14:paraId="27BEF193" w14:textId="77777777" w:rsidR="003D2BEF" w:rsidRPr="003D2BEF" w:rsidRDefault="003D2BEF" w:rsidP="003D2BEF">
      <w:pPr>
        <w:ind w:firstLine="567"/>
        <w:jc w:val="center"/>
        <w:rPr>
          <w:b/>
          <w:bCs/>
          <w:sz w:val="24"/>
        </w:rPr>
      </w:pPr>
    </w:p>
    <w:p w14:paraId="0650E897" w14:textId="66DB8B38" w:rsidR="00505505" w:rsidRPr="003D2BEF" w:rsidRDefault="00505505" w:rsidP="003D2BEF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41" w:name="_Toc144387435"/>
      <w:r w:rsidRPr="003D2BEF">
        <w:rPr>
          <w:lang w:val="kk-KZ"/>
        </w:rPr>
        <w:t>Испытание на водостойкость</w:t>
      </w:r>
      <w:bookmarkEnd w:id="41"/>
      <w:r w:rsidRPr="003D2BEF">
        <w:rPr>
          <w:lang w:val="kk-KZ"/>
        </w:rPr>
        <w:t xml:space="preserve"> </w:t>
      </w:r>
    </w:p>
    <w:p w14:paraId="15229577" w14:textId="77777777" w:rsidR="003D2BEF" w:rsidRDefault="003D2BEF" w:rsidP="003D2BEF">
      <w:pPr>
        <w:ind w:firstLine="567"/>
        <w:rPr>
          <w:sz w:val="24"/>
        </w:rPr>
      </w:pPr>
    </w:p>
    <w:p w14:paraId="7B28A25D" w14:textId="0D5E0ECA" w:rsidR="00505505" w:rsidRDefault="00505505" w:rsidP="003D2BEF">
      <w:pPr>
        <w:ind w:firstLine="567"/>
        <w:rPr>
          <w:sz w:val="24"/>
        </w:rPr>
      </w:pPr>
      <w:r w:rsidRPr="003D2BEF">
        <w:rPr>
          <w:sz w:val="24"/>
        </w:rPr>
        <w:t>Поместит</w:t>
      </w:r>
      <w:r w:rsidR="003D2BEF">
        <w:rPr>
          <w:sz w:val="24"/>
        </w:rPr>
        <w:t>ь</w:t>
      </w:r>
      <w:r w:rsidRPr="003D2BEF">
        <w:rPr>
          <w:sz w:val="24"/>
        </w:rPr>
        <w:t xml:space="preserve"> наполненный контейнер для вливаний с прикрепленным SAHD в водяной термостат на 24 ч при температуре воды (40 ± 3) °С. Убедит</w:t>
      </w:r>
      <w:r w:rsidR="003D2BEF">
        <w:rPr>
          <w:sz w:val="24"/>
        </w:rPr>
        <w:t>ься</w:t>
      </w:r>
      <w:r w:rsidRPr="003D2BEF">
        <w:rPr>
          <w:sz w:val="24"/>
        </w:rPr>
        <w:t>, что SAHD полностью погружено в воду на протяжении всего испытания. Доста</w:t>
      </w:r>
      <w:r w:rsidR="003D2BEF">
        <w:rPr>
          <w:sz w:val="24"/>
        </w:rPr>
        <w:t>ть</w:t>
      </w:r>
      <w:r w:rsidRPr="003D2BEF">
        <w:rPr>
          <w:sz w:val="24"/>
        </w:rPr>
        <w:t xml:space="preserve"> контейнер для вливаний из водяного термостата и выжд</w:t>
      </w:r>
      <w:r w:rsidR="003D2BEF">
        <w:rPr>
          <w:sz w:val="24"/>
        </w:rPr>
        <w:t>ать</w:t>
      </w:r>
      <w:r w:rsidRPr="003D2BEF">
        <w:rPr>
          <w:sz w:val="24"/>
        </w:rPr>
        <w:t xml:space="preserve"> 5 мин. Затем прове</w:t>
      </w:r>
      <w:r w:rsidR="003D2BEF">
        <w:rPr>
          <w:sz w:val="24"/>
        </w:rPr>
        <w:t>сти</w:t>
      </w:r>
      <w:r w:rsidRPr="003D2BEF">
        <w:rPr>
          <w:sz w:val="24"/>
        </w:rPr>
        <w:t xml:space="preserve"> испытание согласно 7.4.1. Проверяемое устройство прошло испытание, если выполняются требования, описанные в 6.5. </w:t>
      </w:r>
    </w:p>
    <w:p w14:paraId="6C6A1287" w14:textId="77777777" w:rsidR="003D2BEF" w:rsidRPr="003D2BEF" w:rsidRDefault="003D2BEF" w:rsidP="003D2BEF">
      <w:pPr>
        <w:ind w:firstLine="567"/>
        <w:rPr>
          <w:sz w:val="24"/>
        </w:rPr>
      </w:pPr>
    </w:p>
    <w:p w14:paraId="60E9C351" w14:textId="689E3322" w:rsidR="00505505" w:rsidRPr="003D2BEF" w:rsidRDefault="00505505" w:rsidP="003D2BEF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autoSpaceDE w:val="0"/>
        <w:autoSpaceDN w:val="0"/>
        <w:adjustRightInd w:val="0"/>
        <w:spacing w:before="0" w:after="0"/>
        <w:ind w:left="0" w:firstLine="567"/>
        <w:rPr>
          <w:sz w:val="24"/>
          <w:szCs w:val="24"/>
          <w:lang w:val="kk-KZ"/>
        </w:rPr>
      </w:pPr>
      <w:bookmarkStart w:id="42" w:name="_Toc144387436"/>
      <w:r w:rsidRPr="003D2BEF">
        <w:rPr>
          <w:sz w:val="24"/>
          <w:szCs w:val="24"/>
          <w:lang w:val="kk-KZ"/>
        </w:rPr>
        <w:t>Упаковка</w:t>
      </w:r>
      <w:bookmarkEnd w:id="42"/>
      <w:r w:rsidRPr="003D2BEF">
        <w:rPr>
          <w:sz w:val="24"/>
          <w:szCs w:val="24"/>
          <w:lang w:val="kk-KZ"/>
        </w:rPr>
        <w:t xml:space="preserve"> </w:t>
      </w:r>
    </w:p>
    <w:p w14:paraId="2F860669" w14:textId="77777777" w:rsidR="003D2BEF" w:rsidRDefault="003D2BEF" w:rsidP="003D2BEF">
      <w:pPr>
        <w:ind w:firstLine="567"/>
        <w:rPr>
          <w:sz w:val="24"/>
        </w:rPr>
      </w:pPr>
    </w:p>
    <w:p w14:paraId="02F6EC3F" w14:textId="43B0C662" w:rsidR="00505505" w:rsidRDefault="00505505" w:rsidP="003D2BEF">
      <w:pPr>
        <w:ind w:firstLine="567"/>
        <w:rPr>
          <w:sz w:val="24"/>
        </w:rPr>
      </w:pPr>
      <w:r w:rsidRPr="003D2BEF">
        <w:rPr>
          <w:sz w:val="24"/>
        </w:rPr>
        <w:t xml:space="preserve">SAHD должно быть упаковано так, чтобы сохранить его функциональность и чистоту во время транспортировки и хранения. </w:t>
      </w:r>
    </w:p>
    <w:p w14:paraId="6FB76814" w14:textId="550EF4C9" w:rsidR="003D2BEF" w:rsidRDefault="003D2BEF" w:rsidP="003D2BEF">
      <w:pPr>
        <w:ind w:firstLine="567"/>
        <w:rPr>
          <w:sz w:val="24"/>
        </w:rPr>
      </w:pPr>
    </w:p>
    <w:p w14:paraId="39D1B403" w14:textId="3CF3ADA2" w:rsidR="00A948A5" w:rsidRDefault="00A948A5" w:rsidP="003D2BEF">
      <w:pPr>
        <w:ind w:firstLine="567"/>
        <w:rPr>
          <w:sz w:val="24"/>
        </w:rPr>
      </w:pPr>
    </w:p>
    <w:p w14:paraId="6B58F1D2" w14:textId="77777777" w:rsidR="00A948A5" w:rsidRPr="003D2BEF" w:rsidRDefault="00A948A5" w:rsidP="003D2BEF">
      <w:pPr>
        <w:ind w:firstLine="567"/>
        <w:rPr>
          <w:sz w:val="24"/>
        </w:rPr>
      </w:pPr>
    </w:p>
    <w:p w14:paraId="55D1DCFD" w14:textId="018D4712" w:rsidR="00505505" w:rsidRPr="003D2BEF" w:rsidRDefault="00505505" w:rsidP="003D2BEF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autoSpaceDE w:val="0"/>
        <w:autoSpaceDN w:val="0"/>
        <w:adjustRightInd w:val="0"/>
        <w:spacing w:before="0" w:after="0"/>
        <w:ind w:left="0" w:firstLine="567"/>
        <w:rPr>
          <w:sz w:val="24"/>
          <w:szCs w:val="24"/>
          <w:lang w:val="kk-KZ"/>
        </w:rPr>
      </w:pPr>
      <w:bookmarkStart w:id="43" w:name="_Toc144387437"/>
      <w:r w:rsidRPr="003D2BEF">
        <w:rPr>
          <w:sz w:val="24"/>
          <w:szCs w:val="24"/>
          <w:lang w:val="kk-KZ"/>
        </w:rPr>
        <w:lastRenderedPageBreak/>
        <w:t>Хранение</w:t>
      </w:r>
      <w:bookmarkEnd w:id="43"/>
      <w:r w:rsidRPr="003D2BEF">
        <w:rPr>
          <w:sz w:val="24"/>
          <w:szCs w:val="24"/>
          <w:lang w:val="kk-KZ"/>
        </w:rPr>
        <w:t xml:space="preserve"> </w:t>
      </w:r>
    </w:p>
    <w:p w14:paraId="41B80A20" w14:textId="77777777" w:rsidR="003D2BEF" w:rsidRDefault="003D2BEF" w:rsidP="003D2BEF">
      <w:pPr>
        <w:ind w:firstLine="567"/>
        <w:rPr>
          <w:sz w:val="24"/>
        </w:rPr>
      </w:pPr>
    </w:p>
    <w:p w14:paraId="6F17C747" w14:textId="4C6949C9" w:rsidR="00505505" w:rsidRDefault="00505505" w:rsidP="003D2BEF">
      <w:pPr>
        <w:ind w:firstLine="567"/>
        <w:rPr>
          <w:sz w:val="24"/>
        </w:rPr>
      </w:pPr>
      <w:r w:rsidRPr="003D2BEF">
        <w:rPr>
          <w:sz w:val="24"/>
        </w:rPr>
        <w:t xml:space="preserve">SAHD должно иметь срок хранения не менее 2 лет при соблюдении условий хранения, установленных производителем. </w:t>
      </w:r>
    </w:p>
    <w:p w14:paraId="7E408DE4" w14:textId="77777777" w:rsidR="003D2BEF" w:rsidRPr="003D2BEF" w:rsidRDefault="003D2BEF" w:rsidP="003D2BEF">
      <w:pPr>
        <w:ind w:firstLine="567"/>
        <w:rPr>
          <w:sz w:val="24"/>
        </w:rPr>
      </w:pPr>
    </w:p>
    <w:p w14:paraId="7E44D8D0" w14:textId="43B888D9" w:rsidR="00505505" w:rsidRPr="003D2BEF" w:rsidRDefault="00505505" w:rsidP="003D2BEF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autoSpaceDE w:val="0"/>
        <w:autoSpaceDN w:val="0"/>
        <w:adjustRightInd w:val="0"/>
        <w:spacing w:before="0" w:after="0"/>
        <w:ind w:left="0" w:firstLine="567"/>
        <w:rPr>
          <w:sz w:val="24"/>
          <w:szCs w:val="24"/>
          <w:lang w:val="kk-KZ"/>
        </w:rPr>
      </w:pPr>
      <w:r w:rsidRPr="003D2BEF">
        <w:rPr>
          <w:sz w:val="24"/>
          <w:szCs w:val="24"/>
          <w:lang w:val="kk-KZ"/>
        </w:rPr>
        <w:t xml:space="preserve"> </w:t>
      </w:r>
      <w:bookmarkStart w:id="44" w:name="_Toc144387438"/>
      <w:r w:rsidRPr="003D2BEF">
        <w:rPr>
          <w:sz w:val="24"/>
          <w:szCs w:val="24"/>
          <w:lang w:val="kk-KZ"/>
        </w:rPr>
        <w:t>Информация, предоставляемая производителем</w:t>
      </w:r>
      <w:bookmarkEnd w:id="44"/>
      <w:r w:rsidRPr="003D2BEF">
        <w:rPr>
          <w:sz w:val="24"/>
          <w:szCs w:val="24"/>
          <w:lang w:val="kk-KZ"/>
        </w:rPr>
        <w:t xml:space="preserve"> </w:t>
      </w:r>
    </w:p>
    <w:p w14:paraId="38439780" w14:textId="77777777" w:rsidR="00455D9F" w:rsidRDefault="00455D9F" w:rsidP="003D2BEF">
      <w:pPr>
        <w:ind w:firstLine="567"/>
        <w:rPr>
          <w:sz w:val="24"/>
        </w:rPr>
      </w:pPr>
    </w:p>
    <w:p w14:paraId="323EA4AA" w14:textId="2C82FD7E" w:rsidR="00505505" w:rsidRPr="003D2BEF" w:rsidRDefault="00505505" w:rsidP="003D2BEF">
      <w:pPr>
        <w:ind w:firstLine="567"/>
        <w:rPr>
          <w:sz w:val="24"/>
        </w:rPr>
      </w:pPr>
      <w:r w:rsidRPr="003D2BEF">
        <w:rPr>
          <w:sz w:val="24"/>
        </w:rPr>
        <w:t xml:space="preserve">Производитель обязан предоставить следующую информацию: </w:t>
      </w:r>
    </w:p>
    <w:p w14:paraId="283FE666" w14:textId="77777777" w:rsidR="00505505" w:rsidRPr="003D2BEF" w:rsidRDefault="00505505" w:rsidP="003D2BEF">
      <w:pPr>
        <w:pStyle w:val="af0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3D2BEF">
        <w:rPr>
          <w:rFonts w:ascii="Times New Roman" w:hAnsi="Times New Roman"/>
          <w:sz w:val="24"/>
          <w:szCs w:val="24"/>
        </w:rPr>
        <w:t xml:space="preserve">время выдержки до приклеивания; </w:t>
      </w:r>
    </w:p>
    <w:p w14:paraId="3676AC53" w14:textId="77777777" w:rsidR="00505505" w:rsidRPr="003D2BEF" w:rsidRDefault="00505505" w:rsidP="003D2BEF">
      <w:pPr>
        <w:pStyle w:val="af0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3D2BEF">
        <w:rPr>
          <w:rFonts w:ascii="Times New Roman" w:hAnsi="Times New Roman"/>
          <w:sz w:val="24"/>
          <w:szCs w:val="24"/>
        </w:rPr>
        <w:t xml:space="preserve">срок хранения; </w:t>
      </w:r>
    </w:p>
    <w:p w14:paraId="3FA6C325" w14:textId="4418E2BC" w:rsidR="003E7101" w:rsidRPr="003D2BEF" w:rsidRDefault="00505505" w:rsidP="003D2BEF">
      <w:pPr>
        <w:pStyle w:val="af0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3D2BEF">
        <w:rPr>
          <w:rFonts w:ascii="Times New Roman" w:hAnsi="Times New Roman"/>
          <w:sz w:val="24"/>
          <w:szCs w:val="24"/>
        </w:rPr>
        <w:t>условия хранения.</w:t>
      </w:r>
    </w:p>
    <w:p w14:paraId="7759DE2B" w14:textId="77777777" w:rsidR="00EC571B" w:rsidRDefault="00EC571B" w:rsidP="005E5A0B">
      <w:pPr>
        <w:pStyle w:val="Style5"/>
        <w:widowControl/>
        <w:ind w:firstLine="567"/>
        <w:jc w:val="center"/>
        <w:rPr>
          <w:b/>
          <w:bCs/>
          <w:spacing w:val="2"/>
          <w:shd w:val="clear" w:color="auto" w:fill="FFFFFF"/>
        </w:rPr>
      </w:pPr>
    </w:p>
    <w:p w14:paraId="26F2E0E3" w14:textId="77777777" w:rsidR="007E206A" w:rsidRDefault="007E206A" w:rsidP="007E206A">
      <w:pPr>
        <w:autoSpaceDE w:val="0"/>
        <w:autoSpaceDN w:val="0"/>
        <w:adjustRightInd w:val="0"/>
        <w:ind w:firstLine="567"/>
        <w:jc w:val="center"/>
        <w:rPr>
          <w:b/>
          <w:sz w:val="24"/>
        </w:rPr>
      </w:pPr>
    </w:p>
    <w:p w14:paraId="0998015B" w14:textId="77777777" w:rsidR="00C74986" w:rsidRDefault="00C74986" w:rsidP="00C74986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0"/>
          <w:szCs w:val="20"/>
        </w:rPr>
      </w:pPr>
    </w:p>
    <w:p w14:paraId="6549633D" w14:textId="77777777" w:rsidR="006044EE" w:rsidRPr="00485C76" w:rsidRDefault="006044EE" w:rsidP="006044EE">
      <w:pPr>
        <w:pStyle w:val="10"/>
        <w:pageBreakBefore/>
        <w:spacing w:before="0" w:after="0"/>
        <w:ind w:firstLine="567"/>
        <w:jc w:val="center"/>
        <w:rPr>
          <w:sz w:val="24"/>
          <w:szCs w:val="24"/>
          <w:lang w:val="en-US"/>
        </w:rPr>
      </w:pPr>
      <w:bookmarkStart w:id="45" w:name="_Toc144387439"/>
      <w:r>
        <w:rPr>
          <w:sz w:val="24"/>
          <w:szCs w:val="24"/>
        </w:rPr>
        <w:lastRenderedPageBreak/>
        <w:t>Библиография</w:t>
      </w:r>
      <w:bookmarkEnd w:id="45"/>
    </w:p>
    <w:p w14:paraId="4B710316" w14:textId="77777777" w:rsidR="006044EE" w:rsidRPr="00485C76" w:rsidRDefault="006044EE" w:rsidP="00C74986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49903A5C" w14:textId="33F17A36" w:rsidR="00C74986" w:rsidRPr="00EC571B" w:rsidRDefault="00C74986" w:rsidP="00EC571B">
      <w:pPr>
        <w:ind w:firstLine="567"/>
      </w:pPr>
      <w:bookmarkStart w:id="46" w:name="_Toc422416441"/>
      <w:bookmarkStart w:id="47" w:name="_Toc422419042"/>
      <w:bookmarkStart w:id="48" w:name="_Toc422477402"/>
      <w:bookmarkStart w:id="49" w:name="_Toc422478279"/>
      <w:bookmarkStart w:id="50" w:name="_Toc422479733"/>
      <w:bookmarkStart w:id="51" w:name="_Toc422490934"/>
      <w:bookmarkStart w:id="52" w:name="_Toc460921745"/>
      <w:bookmarkStart w:id="53" w:name="_Toc462220266"/>
      <w:bookmarkStart w:id="54" w:name="_Toc9597720"/>
      <w:r w:rsidRPr="006F54A5">
        <w:rPr>
          <w:lang w:val="en-US"/>
        </w:rPr>
        <w:t xml:space="preserve">[1] </w:t>
      </w:r>
      <w:r w:rsidR="00EC571B" w:rsidRPr="006F54A5">
        <w:rPr>
          <w:sz w:val="24"/>
          <w:lang w:val="en-US"/>
        </w:rPr>
        <w:t>ISO 8536-1 Infusion equipment for medical use – Part 1: Infusion glass bottles (</w:t>
      </w:r>
      <w:r w:rsidR="00EC571B" w:rsidRPr="00EC571B">
        <w:rPr>
          <w:sz w:val="24"/>
        </w:rPr>
        <w:t>Медицинское</w:t>
      </w:r>
      <w:r w:rsidR="00EC571B" w:rsidRPr="006F54A5">
        <w:rPr>
          <w:sz w:val="24"/>
          <w:lang w:val="en-US"/>
        </w:rPr>
        <w:t xml:space="preserve"> </w:t>
      </w:r>
      <w:r w:rsidR="00EC571B" w:rsidRPr="00EC571B">
        <w:rPr>
          <w:sz w:val="24"/>
        </w:rPr>
        <w:t>оборудование</w:t>
      </w:r>
      <w:r w:rsidR="00EC571B" w:rsidRPr="006F54A5">
        <w:rPr>
          <w:sz w:val="24"/>
          <w:lang w:val="en-US"/>
        </w:rPr>
        <w:t xml:space="preserve"> </w:t>
      </w:r>
      <w:r w:rsidR="00EC571B" w:rsidRPr="00EC571B">
        <w:rPr>
          <w:sz w:val="24"/>
        </w:rPr>
        <w:t>для</w:t>
      </w:r>
      <w:r w:rsidR="00EC571B" w:rsidRPr="006F54A5">
        <w:rPr>
          <w:sz w:val="24"/>
          <w:lang w:val="en-US"/>
        </w:rPr>
        <w:t xml:space="preserve"> </w:t>
      </w:r>
      <w:r w:rsidR="00EC571B" w:rsidRPr="00EC571B">
        <w:rPr>
          <w:sz w:val="24"/>
        </w:rPr>
        <w:t>вливаний</w:t>
      </w:r>
      <w:r w:rsidR="00EC571B" w:rsidRPr="006F54A5">
        <w:rPr>
          <w:sz w:val="24"/>
          <w:lang w:val="en-US"/>
        </w:rPr>
        <w:t xml:space="preserve">. </w:t>
      </w:r>
      <w:r w:rsidR="00EC571B" w:rsidRPr="00EC571B">
        <w:rPr>
          <w:sz w:val="24"/>
        </w:rPr>
        <w:t>Часть 1. Стеклянные бутыли для вливаний)</w:t>
      </w:r>
      <w:r w:rsidR="00EC571B">
        <w:rPr>
          <w:sz w:val="24"/>
        </w:rPr>
        <w:t>.</w:t>
      </w:r>
    </w:p>
    <w:p w14:paraId="32281F0E" w14:textId="77777777" w:rsidR="00051616" w:rsidRPr="006F54A5" w:rsidRDefault="00051616" w:rsidP="00C74986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55" w:name="_Toc144387440"/>
      <w:r w:rsidRPr="00ED2C17">
        <w:rPr>
          <w:sz w:val="24"/>
          <w:szCs w:val="24"/>
        </w:rPr>
        <w:lastRenderedPageBreak/>
        <w:t>Приложение</w:t>
      </w:r>
      <w:r w:rsidRPr="006F54A5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6F54A5">
        <w:rPr>
          <w:sz w:val="24"/>
          <w:szCs w:val="24"/>
        </w:rPr>
        <w:t>.</w:t>
      </w:r>
      <w:r w:rsidRPr="00ED2C17">
        <w:rPr>
          <w:sz w:val="24"/>
          <w:szCs w:val="24"/>
        </w:rPr>
        <w:t>А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14:paraId="483C24FE" w14:textId="77777777" w:rsidR="00051616" w:rsidRPr="00ED2C17" w:rsidRDefault="00051616" w:rsidP="00051616">
      <w:pPr>
        <w:keepNext/>
        <w:ind w:firstLine="567"/>
        <w:jc w:val="center"/>
        <w:rPr>
          <w:i/>
          <w:sz w:val="24"/>
        </w:rPr>
      </w:pPr>
      <w:r w:rsidRPr="00ED2C17">
        <w:rPr>
          <w:i/>
          <w:sz w:val="24"/>
        </w:rPr>
        <w:t>(</w:t>
      </w:r>
      <w:r>
        <w:rPr>
          <w:i/>
          <w:sz w:val="24"/>
        </w:rPr>
        <w:t>информационное</w:t>
      </w:r>
      <w:r w:rsidRPr="00ED2C17">
        <w:rPr>
          <w:i/>
          <w:sz w:val="24"/>
        </w:rPr>
        <w:t>)</w:t>
      </w:r>
    </w:p>
    <w:p w14:paraId="4663F3FF" w14:textId="77777777" w:rsidR="00051616" w:rsidRPr="00ED2C17" w:rsidRDefault="00051616" w:rsidP="00051616">
      <w:pPr>
        <w:shd w:val="clear" w:color="auto" w:fill="FFFFFF"/>
        <w:spacing w:before="240" w:after="240"/>
        <w:ind w:firstLine="567"/>
        <w:jc w:val="center"/>
        <w:rPr>
          <w:b/>
          <w:color w:val="000000"/>
          <w:spacing w:val="-5"/>
          <w:sz w:val="24"/>
        </w:rPr>
      </w:pPr>
      <w:r w:rsidRPr="00ED2C17">
        <w:rPr>
          <w:b/>
          <w:color w:val="000000"/>
          <w:spacing w:val="-5"/>
          <w:sz w:val="24"/>
        </w:rPr>
        <w:t xml:space="preserve">Сведения о соответствии стандартов ссылочным международным стандартам </w:t>
      </w:r>
    </w:p>
    <w:p w14:paraId="039461AC" w14:textId="77777777" w:rsidR="00051616" w:rsidRPr="00ED2C17" w:rsidRDefault="00051616" w:rsidP="00051616">
      <w:pPr>
        <w:ind w:firstLine="567"/>
        <w:rPr>
          <w:sz w:val="24"/>
        </w:rPr>
      </w:pPr>
      <w:r w:rsidRPr="00ED2C17">
        <w:rPr>
          <w:sz w:val="24"/>
        </w:rPr>
        <w:t>Сведения о соответствии стандартов ссылочным международным</w:t>
      </w:r>
      <w:r w:rsidR="008E09F5">
        <w:rPr>
          <w:sz w:val="24"/>
        </w:rPr>
        <w:t>, региональным</w:t>
      </w:r>
      <w:r w:rsidRPr="00ED2C17">
        <w:rPr>
          <w:sz w:val="24"/>
        </w:rPr>
        <w:t xml:space="preserve"> стандартам</w:t>
      </w:r>
      <w:r w:rsidR="008E09F5">
        <w:rPr>
          <w:sz w:val="24"/>
        </w:rPr>
        <w:t>, стандартам иностранного государства</w:t>
      </w:r>
      <w:r w:rsidRPr="00ED2C17">
        <w:rPr>
          <w:sz w:val="24"/>
        </w:rPr>
        <w:t xml:space="preserve"> </w:t>
      </w:r>
      <w:r>
        <w:rPr>
          <w:sz w:val="24"/>
        </w:rPr>
        <w:t xml:space="preserve">приведены </w:t>
      </w:r>
      <w:r w:rsidR="00261AF1">
        <w:rPr>
          <w:sz w:val="24"/>
        </w:rPr>
        <w:t>в таблиц</w:t>
      </w:r>
      <w:r w:rsidR="00A61E04">
        <w:rPr>
          <w:sz w:val="24"/>
          <w:lang w:val="kk-KZ"/>
        </w:rPr>
        <w:t>е</w:t>
      </w:r>
      <w:r>
        <w:rPr>
          <w:sz w:val="24"/>
        </w:rPr>
        <w:t xml:space="preserve"> В.</w:t>
      </w:r>
      <w:r w:rsidRPr="00ED2C17">
        <w:rPr>
          <w:sz w:val="24"/>
        </w:rPr>
        <w:t>А</w:t>
      </w:r>
      <w:r>
        <w:rPr>
          <w:sz w:val="24"/>
        </w:rPr>
        <w:t>.1</w:t>
      </w:r>
      <w:r w:rsidR="00A61E04">
        <w:rPr>
          <w:sz w:val="24"/>
        </w:rPr>
        <w:t>.</w:t>
      </w:r>
      <w:r w:rsidR="008E09F5">
        <w:rPr>
          <w:sz w:val="24"/>
        </w:rPr>
        <w:t xml:space="preserve"> </w:t>
      </w:r>
      <w:r w:rsidRPr="00ED2C17">
        <w:rPr>
          <w:sz w:val="24"/>
        </w:rPr>
        <w:t xml:space="preserve"> </w:t>
      </w:r>
    </w:p>
    <w:p w14:paraId="6E73A367" w14:textId="77777777" w:rsidR="00051616" w:rsidRPr="00E52635" w:rsidRDefault="00051616" w:rsidP="00051616">
      <w:pPr>
        <w:pStyle w:val="Style109"/>
        <w:widowControl/>
        <w:ind w:firstLine="567"/>
        <w:jc w:val="both"/>
        <w:rPr>
          <w:rStyle w:val="FontStyle169"/>
          <w:lang w:eastAsia="en-US"/>
        </w:rPr>
      </w:pPr>
    </w:p>
    <w:p w14:paraId="65508ECB" w14:textId="77777777" w:rsidR="00051616" w:rsidRPr="00A606EF" w:rsidRDefault="00051616" w:rsidP="00051616">
      <w:pPr>
        <w:pStyle w:val="Style109"/>
        <w:widowControl/>
        <w:jc w:val="center"/>
        <w:rPr>
          <w:rStyle w:val="FontStyle169"/>
          <w:rFonts w:ascii="Times New Roman" w:hAnsi="Times New Roman" w:cs="Times New Roman"/>
          <w:b/>
          <w:sz w:val="24"/>
          <w:szCs w:val="24"/>
          <w:lang w:eastAsia="en-US"/>
        </w:rPr>
      </w:pPr>
      <w:r w:rsidRPr="00A606EF">
        <w:rPr>
          <w:rStyle w:val="FontStyle169"/>
          <w:rFonts w:ascii="Times New Roman" w:hAnsi="Times New Roman" w:cs="Times New Roman"/>
          <w:b/>
          <w:sz w:val="24"/>
          <w:szCs w:val="24"/>
          <w:lang w:eastAsia="en-US"/>
        </w:rPr>
        <w:t>Таблица В.А.1</w:t>
      </w:r>
      <w:r w:rsidRPr="00A606EF">
        <w:rPr>
          <w:rStyle w:val="FontStyle169"/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A606EF">
        <w:rPr>
          <w:rStyle w:val="FontStyle169"/>
          <w:rFonts w:ascii="Times New Roman" w:hAnsi="Times New Roman" w:cs="Times New Roman"/>
          <w:b/>
          <w:sz w:val="24"/>
          <w:szCs w:val="24"/>
          <w:lang w:eastAsia="en-US"/>
        </w:rPr>
        <w:t xml:space="preserve">Сведения о соответствии стандартов ссылочным международным стандартам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4"/>
        <w:gridCol w:w="1572"/>
        <w:gridCol w:w="3468"/>
      </w:tblGrid>
      <w:tr w:rsidR="00051616" w:rsidRPr="00ED2C17" w14:paraId="1D17185F" w14:textId="77777777" w:rsidTr="009D024C">
        <w:tc>
          <w:tcPr>
            <w:tcW w:w="2303" w:type="pct"/>
            <w:tcBorders>
              <w:bottom w:val="double" w:sz="4" w:space="0" w:color="auto"/>
            </w:tcBorders>
            <w:vAlign w:val="center"/>
          </w:tcPr>
          <w:p w14:paraId="5E82DCA2" w14:textId="77777777" w:rsidR="00051616" w:rsidRPr="00ED2C17" w:rsidRDefault="00051616" w:rsidP="009D024C">
            <w:pPr>
              <w:jc w:val="center"/>
              <w:rPr>
                <w:sz w:val="24"/>
              </w:rPr>
            </w:pPr>
            <w:bookmarkStart w:id="56" w:name="OLE_LINK37"/>
            <w:bookmarkStart w:id="57" w:name="OLE_LINK38"/>
            <w:bookmarkStart w:id="58" w:name="OLE_LINK39"/>
            <w:r w:rsidRPr="00ED2C17">
              <w:rPr>
                <w:sz w:val="24"/>
              </w:rPr>
              <w:t>Обозначение и наименование международного стандарта (международного документа)</w:t>
            </w:r>
          </w:p>
        </w:tc>
        <w:tc>
          <w:tcPr>
            <w:tcW w:w="841" w:type="pct"/>
            <w:tcBorders>
              <w:bottom w:val="double" w:sz="4" w:space="0" w:color="auto"/>
            </w:tcBorders>
            <w:vAlign w:val="center"/>
          </w:tcPr>
          <w:p w14:paraId="5D57195A" w14:textId="77777777" w:rsidR="00051616" w:rsidRPr="00ED2C17" w:rsidRDefault="00051616" w:rsidP="009D024C">
            <w:pPr>
              <w:jc w:val="center"/>
              <w:rPr>
                <w:sz w:val="24"/>
              </w:rPr>
            </w:pPr>
            <w:r w:rsidRPr="00ED2C17">
              <w:rPr>
                <w:sz w:val="24"/>
              </w:rPr>
              <w:t>Степень соответствия</w:t>
            </w:r>
          </w:p>
        </w:tc>
        <w:tc>
          <w:tcPr>
            <w:tcW w:w="1856" w:type="pct"/>
            <w:tcBorders>
              <w:bottom w:val="double" w:sz="4" w:space="0" w:color="auto"/>
            </w:tcBorders>
            <w:vAlign w:val="center"/>
          </w:tcPr>
          <w:p w14:paraId="71747E1D" w14:textId="77777777" w:rsidR="00051616" w:rsidRPr="00ED2C17" w:rsidRDefault="00051616" w:rsidP="009D024C">
            <w:pPr>
              <w:jc w:val="center"/>
              <w:rPr>
                <w:sz w:val="24"/>
              </w:rPr>
            </w:pPr>
            <w:r w:rsidRPr="00ED2C17">
              <w:rPr>
                <w:sz w:val="24"/>
              </w:rPr>
              <w:t xml:space="preserve">Обозначение и наименование </w:t>
            </w:r>
            <w:r>
              <w:rPr>
                <w:sz w:val="24"/>
              </w:rPr>
              <w:t xml:space="preserve">национального </w:t>
            </w:r>
            <w:r w:rsidRPr="00ED2C17">
              <w:rPr>
                <w:sz w:val="24"/>
              </w:rPr>
              <w:t>стандарта</w:t>
            </w:r>
            <w:r>
              <w:rPr>
                <w:sz w:val="24"/>
              </w:rPr>
              <w:t>, межгосударственного стандарта</w:t>
            </w:r>
          </w:p>
        </w:tc>
      </w:tr>
      <w:tr w:rsidR="00051616" w:rsidRPr="006F3BBD" w14:paraId="0CC9FBA1" w14:textId="77777777" w:rsidTr="009D024C">
        <w:tc>
          <w:tcPr>
            <w:tcW w:w="2303" w:type="pct"/>
            <w:tcBorders>
              <w:top w:val="single" w:sz="4" w:space="0" w:color="auto"/>
              <w:bottom w:val="single" w:sz="4" w:space="0" w:color="auto"/>
            </w:tcBorders>
          </w:tcPr>
          <w:p w14:paraId="1A0EB57A" w14:textId="16C71C4F" w:rsidR="00051616" w:rsidRPr="003A18A1" w:rsidRDefault="003A18A1" w:rsidP="003A18A1">
            <w:pPr>
              <w:pStyle w:val="24"/>
              <w:shd w:val="clear" w:color="auto" w:fill="auto"/>
              <w:spacing w:before="0" w:after="0" w:line="240" w:lineRule="auto"/>
              <w:ind w:right="2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8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ISO 2768-1:1989 General tolerances – Part 1: Tolerances for linear and angular dimensions without individual tolerance indications (</w:t>
            </w:r>
            <w:r w:rsidRPr="003A18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Допуски</w:t>
            </w:r>
            <w:r w:rsidRPr="003A18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3A18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общие</w:t>
            </w:r>
            <w:r w:rsidRPr="003A18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 </w:t>
            </w:r>
            <w:r w:rsidRPr="003A18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Часть 1. Допуски на линейные и угловые размеры без указания допусков на отдельные размеры).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</w:tcPr>
          <w:p w14:paraId="4154CF4E" w14:textId="710319B7" w:rsidR="00051616" w:rsidRPr="00F75A06" w:rsidRDefault="003A18A1" w:rsidP="00F75A0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IDT</w:t>
            </w:r>
          </w:p>
        </w:tc>
        <w:tc>
          <w:tcPr>
            <w:tcW w:w="1856" w:type="pct"/>
            <w:tcBorders>
              <w:top w:val="single" w:sz="4" w:space="0" w:color="auto"/>
              <w:bottom w:val="single" w:sz="4" w:space="0" w:color="auto"/>
            </w:tcBorders>
          </w:tcPr>
          <w:p w14:paraId="4A6A2A4A" w14:textId="77777777" w:rsidR="003A18A1" w:rsidRDefault="00A61E04" w:rsidP="003A18A1">
            <w:pPr>
              <w:jc w:val="center"/>
              <w:rPr>
                <w:sz w:val="24"/>
              </w:rPr>
            </w:pPr>
            <w:bookmarkStart w:id="59" w:name="_Hlk144720937"/>
            <w:r w:rsidRPr="00A61E04">
              <w:rPr>
                <w:sz w:val="24"/>
              </w:rPr>
              <w:t>ГОСТ 3</w:t>
            </w:r>
            <w:r w:rsidR="003A18A1" w:rsidRPr="003A18A1">
              <w:rPr>
                <w:sz w:val="24"/>
              </w:rPr>
              <w:t>0893.1</w:t>
            </w:r>
            <w:r w:rsidRPr="00A61E04">
              <w:rPr>
                <w:sz w:val="24"/>
              </w:rPr>
              <w:t>-200</w:t>
            </w:r>
            <w:r w:rsidR="003A18A1" w:rsidRPr="003A18A1">
              <w:rPr>
                <w:sz w:val="24"/>
              </w:rPr>
              <w:t>2</w:t>
            </w:r>
            <w:r w:rsidRPr="00A61E04">
              <w:rPr>
                <w:sz w:val="24"/>
              </w:rPr>
              <w:t xml:space="preserve"> </w:t>
            </w:r>
          </w:p>
          <w:p w14:paraId="2B19ADAB" w14:textId="65E53438" w:rsidR="00A61E04" w:rsidRPr="003A18A1" w:rsidRDefault="00A61E04" w:rsidP="003A18A1">
            <w:pPr>
              <w:jc w:val="center"/>
              <w:rPr>
                <w:sz w:val="24"/>
              </w:rPr>
            </w:pPr>
            <w:r w:rsidRPr="00A61E04">
              <w:rPr>
                <w:sz w:val="24"/>
              </w:rPr>
              <w:t xml:space="preserve">(ИСО </w:t>
            </w:r>
            <w:r w:rsidR="003A18A1" w:rsidRPr="003A18A1">
              <w:rPr>
                <w:sz w:val="24"/>
              </w:rPr>
              <w:t>2768-1-89</w:t>
            </w:r>
            <w:r w:rsidRPr="00A61E04">
              <w:rPr>
                <w:sz w:val="24"/>
              </w:rPr>
              <w:t xml:space="preserve">) Основные нормы взаимозаменяемости. </w:t>
            </w:r>
            <w:r w:rsidR="003A18A1">
              <w:rPr>
                <w:sz w:val="24"/>
              </w:rPr>
              <w:t>Общие допуски. Предельные отклонения линейных и угловых размеров с неуказанными допусками</w:t>
            </w:r>
          </w:p>
          <w:bookmarkEnd w:id="59"/>
          <w:p w14:paraId="13285177" w14:textId="77777777" w:rsidR="00051616" w:rsidRPr="00F75A06" w:rsidRDefault="00051616" w:rsidP="00F9723D">
            <w:pPr>
              <w:rPr>
                <w:sz w:val="24"/>
              </w:rPr>
            </w:pPr>
          </w:p>
        </w:tc>
      </w:tr>
    </w:tbl>
    <w:p w14:paraId="3BC70836" w14:textId="77777777" w:rsidR="001042FF" w:rsidRPr="00B6714C" w:rsidRDefault="001042FF" w:rsidP="004C75DF">
      <w:pPr>
        <w:ind w:firstLine="720"/>
        <w:rPr>
          <w:color w:val="000000"/>
          <w:szCs w:val="28"/>
        </w:rPr>
      </w:pPr>
    </w:p>
    <w:p w14:paraId="5D92C659" w14:textId="77777777" w:rsidR="00B64EB6" w:rsidRDefault="00B64EB6" w:rsidP="004C75DF">
      <w:pPr>
        <w:ind w:firstLine="720"/>
        <w:rPr>
          <w:color w:val="000000"/>
          <w:szCs w:val="28"/>
        </w:rPr>
      </w:pPr>
    </w:p>
    <w:p w14:paraId="62D03027" w14:textId="77777777" w:rsidR="00F9723D" w:rsidRDefault="00F9723D" w:rsidP="004C75DF">
      <w:pPr>
        <w:ind w:firstLine="720"/>
        <w:rPr>
          <w:color w:val="000000"/>
          <w:szCs w:val="28"/>
        </w:rPr>
      </w:pPr>
    </w:p>
    <w:p w14:paraId="67D4309E" w14:textId="77777777" w:rsidR="00F9723D" w:rsidRDefault="00F9723D" w:rsidP="004C75DF">
      <w:pPr>
        <w:ind w:firstLine="720"/>
        <w:rPr>
          <w:color w:val="000000"/>
          <w:szCs w:val="28"/>
        </w:rPr>
      </w:pPr>
    </w:p>
    <w:p w14:paraId="5259FF2E" w14:textId="77777777" w:rsidR="00F9723D" w:rsidRDefault="00F9723D" w:rsidP="004C75DF">
      <w:pPr>
        <w:ind w:firstLine="720"/>
        <w:rPr>
          <w:color w:val="000000"/>
          <w:szCs w:val="28"/>
        </w:rPr>
      </w:pPr>
    </w:p>
    <w:p w14:paraId="619F631F" w14:textId="77777777" w:rsidR="00F9723D" w:rsidRDefault="00F9723D" w:rsidP="004C75DF">
      <w:pPr>
        <w:ind w:firstLine="720"/>
        <w:rPr>
          <w:color w:val="000000"/>
          <w:szCs w:val="28"/>
        </w:rPr>
      </w:pPr>
    </w:p>
    <w:p w14:paraId="3AAA8D2E" w14:textId="77777777" w:rsidR="00F9723D" w:rsidRDefault="00F9723D" w:rsidP="004C75DF">
      <w:pPr>
        <w:ind w:firstLine="720"/>
        <w:rPr>
          <w:color w:val="000000"/>
          <w:szCs w:val="28"/>
        </w:rPr>
      </w:pPr>
    </w:p>
    <w:p w14:paraId="3BF6ED49" w14:textId="77777777" w:rsidR="00F9723D" w:rsidRDefault="00F9723D" w:rsidP="004C75DF">
      <w:pPr>
        <w:ind w:firstLine="720"/>
        <w:rPr>
          <w:color w:val="000000"/>
          <w:szCs w:val="28"/>
        </w:rPr>
      </w:pPr>
    </w:p>
    <w:p w14:paraId="0AF9DF9E" w14:textId="77777777" w:rsidR="00F9723D" w:rsidRDefault="00F9723D" w:rsidP="004C75DF">
      <w:pPr>
        <w:ind w:firstLine="720"/>
        <w:rPr>
          <w:color w:val="000000"/>
          <w:szCs w:val="28"/>
        </w:rPr>
      </w:pPr>
    </w:p>
    <w:p w14:paraId="2E2708D4" w14:textId="6D2EDF82" w:rsidR="00F9723D" w:rsidRDefault="00F9723D" w:rsidP="004C75DF">
      <w:pPr>
        <w:ind w:firstLine="720"/>
        <w:rPr>
          <w:color w:val="000000"/>
          <w:szCs w:val="28"/>
        </w:rPr>
      </w:pPr>
    </w:p>
    <w:p w14:paraId="3A416062" w14:textId="791B67A4" w:rsidR="00455D9F" w:rsidRDefault="00455D9F" w:rsidP="004C75DF">
      <w:pPr>
        <w:ind w:firstLine="720"/>
        <w:rPr>
          <w:color w:val="000000"/>
          <w:szCs w:val="28"/>
        </w:rPr>
      </w:pPr>
    </w:p>
    <w:p w14:paraId="2B63E8D4" w14:textId="32E7D65F" w:rsidR="00455D9F" w:rsidRDefault="00455D9F" w:rsidP="004C75DF">
      <w:pPr>
        <w:ind w:firstLine="720"/>
        <w:rPr>
          <w:color w:val="000000"/>
          <w:szCs w:val="28"/>
        </w:rPr>
      </w:pPr>
    </w:p>
    <w:p w14:paraId="0317CDB0" w14:textId="433A7DE1" w:rsidR="00455D9F" w:rsidRDefault="00455D9F" w:rsidP="004C75DF">
      <w:pPr>
        <w:ind w:firstLine="720"/>
        <w:rPr>
          <w:color w:val="000000"/>
          <w:szCs w:val="28"/>
        </w:rPr>
      </w:pPr>
    </w:p>
    <w:p w14:paraId="35FBE946" w14:textId="1C30E651" w:rsidR="00455D9F" w:rsidRDefault="00455D9F" w:rsidP="004C75DF">
      <w:pPr>
        <w:ind w:firstLine="720"/>
        <w:rPr>
          <w:color w:val="000000"/>
          <w:szCs w:val="28"/>
        </w:rPr>
      </w:pPr>
    </w:p>
    <w:p w14:paraId="1B007AA2" w14:textId="7C6D5E15" w:rsidR="00455D9F" w:rsidRDefault="00455D9F" w:rsidP="004C75DF">
      <w:pPr>
        <w:ind w:firstLine="720"/>
        <w:rPr>
          <w:color w:val="000000"/>
          <w:szCs w:val="28"/>
        </w:rPr>
      </w:pPr>
    </w:p>
    <w:p w14:paraId="0ABF458A" w14:textId="66DB86FD" w:rsidR="00455D9F" w:rsidRDefault="00455D9F" w:rsidP="004C75DF">
      <w:pPr>
        <w:ind w:firstLine="720"/>
        <w:rPr>
          <w:color w:val="000000"/>
          <w:szCs w:val="28"/>
        </w:rPr>
      </w:pPr>
    </w:p>
    <w:p w14:paraId="0ED6792C" w14:textId="54F3379E" w:rsidR="00455D9F" w:rsidRDefault="00455D9F" w:rsidP="004C75DF">
      <w:pPr>
        <w:ind w:firstLine="720"/>
        <w:rPr>
          <w:color w:val="000000"/>
          <w:szCs w:val="28"/>
        </w:rPr>
      </w:pPr>
    </w:p>
    <w:p w14:paraId="11A98FCD" w14:textId="30FE786D" w:rsidR="00455D9F" w:rsidRDefault="00455D9F" w:rsidP="004C75DF">
      <w:pPr>
        <w:ind w:firstLine="720"/>
        <w:rPr>
          <w:color w:val="000000"/>
          <w:szCs w:val="28"/>
        </w:rPr>
      </w:pPr>
    </w:p>
    <w:p w14:paraId="2D5EB5FB" w14:textId="77777777" w:rsidR="00455D9F" w:rsidRDefault="00455D9F" w:rsidP="004C75DF">
      <w:pPr>
        <w:ind w:firstLine="720"/>
        <w:rPr>
          <w:color w:val="000000"/>
          <w:szCs w:val="28"/>
        </w:rPr>
      </w:pPr>
    </w:p>
    <w:p w14:paraId="2A8A7D44" w14:textId="77777777" w:rsidR="00B53285" w:rsidRPr="00DD24D1" w:rsidRDefault="00B53285" w:rsidP="00B53285">
      <w:pPr>
        <w:ind w:firstLine="720"/>
        <w:rPr>
          <w:color w:val="000000"/>
          <w:szCs w:val="28"/>
        </w:rPr>
      </w:pPr>
    </w:p>
    <w:p w14:paraId="1DF461C9" w14:textId="2C43225B" w:rsidR="0095157D" w:rsidRPr="00E10DF0" w:rsidRDefault="0051794E" w:rsidP="00A86DEF">
      <w:pPr>
        <w:pStyle w:val="Style41"/>
        <w:pBdr>
          <w:top w:val="single" w:sz="12" w:space="1" w:color="auto"/>
        </w:pBdr>
        <w:suppressAutoHyphens/>
        <w:ind w:firstLine="709"/>
        <w:jc w:val="right"/>
        <w:rPr>
          <w:rFonts w:ascii="Times New Roman" w:hAnsi="Times New Roman" w:cs="Times New Roman"/>
          <w:b/>
        </w:rPr>
      </w:pPr>
      <w:r w:rsidRPr="00CD2A59">
        <w:rPr>
          <w:rFonts w:ascii="Times New Roman" w:hAnsi="Times New Roman" w:cs="Times New Roman"/>
          <w:b/>
        </w:rPr>
        <w:t xml:space="preserve">МКС </w:t>
      </w:r>
      <w:r w:rsidRPr="007853F7">
        <w:rPr>
          <w:rFonts w:ascii="Times New Roman" w:hAnsi="Times New Roman" w:cs="Times New Roman"/>
          <w:b/>
        </w:rPr>
        <w:t>1</w:t>
      </w:r>
      <w:r w:rsidR="003A18A1">
        <w:rPr>
          <w:rFonts w:ascii="Times New Roman" w:hAnsi="Times New Roman" w:cs="Times New Roman"/>
          <w:b/>
        </w:rPr>
        <w:t>1</w:t>
      </w:r>
      <w:r w:rsidRPr="007853F7">
        <w:rPr>
          <w:rFonts w:ascii="Times New Roman" w:hAnsi="Times New Roman" w:cs="Times New Roman"/>
          <w:b/>
        </w:rPr>
        <w:t>.</w:t>
      </w:r>
      <w:r w:rsidR="00A61E04">
        <w:rPr>
          <w:rFonts w:ascii="Times New Roman" w:hAnsi="Times New Roman" w:cs="Times New Roman"/>
          <w:b/>
        </w:rPr>
        <w:t>0</w:t>
      </w:r>
      <w:r w:rsidRPr="007853F7">
        <w:rPr>
          <w:rFonts w:ascii="Times New Roman" w:hAnsi="Times New Roman" w:cs="Times New Roman"/>
          <w:b/>
        </w:rPr>
        <w:t>40.</w:t>
      </w:r>
      <w:r w:rsidR="003A18A1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 xml:space="preserve"> </w:t>
      </w:r>
      <w:r w:rsidR="0000151F">
        <w:rPr>
          <w:rFonts w:ascii="Times New Roman" w:hAnsi="Times New Roman" w:cs="Times New Roman"/>
          <w:b/>
        </w:rPr>
        <w:t>(</w:t>
      </w:r>
      <w:r w:rsidR="0095157D">
        <w:rPr>
          <w:rFonts w:ascii="Times New Roman" w:hAnsi="Times New Roman" w:cs="Times New Roman"/>
          <w:b/>
          <w:lang w:val="en-US"/>
        </w:rPr>
        <w:t>IDT</w:t>
      </w:r>
      <w:r w:rsidR="00E10DF0">
        <w:rPr>
          <w:rFonts w:ascii="Times New Roman" w:hAnsi="Times New Roman" w:cs="Times New Roman"/>
          <w:b/>
        </w:rPr>
        <w:t>)</w:t>
      </w:r>
    </w:p>
    <w:p w14:paraId="43582BD1" w14:textId="77777777" w:rsidR="00B53285" w:rsidRPr="00CD2A59" w:rsidRDefault="00B53285" w:rsidP="00B53285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2895DBED" w14:textId="7C9B4A05" w:rsidR="00B53285" w:rsidRPr="0000151F" w:rsidRDefault="00B53285" w:rsidP="00B53285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rFonts w:ascii="Times New Roman" w:hAnsi="Times New Roman" w:cs="Times New Roman"/>
          <w:bCs/>
          <w:lang w:eastAsia="en-US"/>
        </w:rPr>
      </w:pPr>
      <w:r w:rsidRPr="00CD2A59">
        <w:rPr>
          <w:rFonts w:ascii="Times New Roman" w:hAnsi="Times New Roman" w:cs="Times New Roman"/>
        </w:rPr>
        <w:tab/>
      </w:r>
      <w:r w:rsidRPr="00CD2A59">
        <w:rPr>
          <w:rFonts w:ascii="Times New Roman" w:hAnsi="Times New Roman" w:cs="Times New Roman"/>
          <w:b/>
        </w:rPr>
        <w:t xml:space="preserve">Ключевые слова: </w:t>
      </w:r>
      <w:r w:rsidR="003A18A1">
        <w:rPr>
          <w:rFonts w:ascii="Times New Roman" w:hAnsi="Times New Roman" w:cs="Times New Roman"/>
        </w:rPr>
        <w:t>самок</w:t>
      </w:r>
      <w:r w:rsidR="00455D9F">
        <w:rPr>
          <w:rFonts w:ascii="Times New Roman" w:hAnsi="Times New Roman" w:cs="Times New Roman"/>
        </w:rPr>
        <w:t>леящиеся подвесные устройства, инфузионные флаконы, флаконы для инъекций, контейнеры для вливаний, требования, методы испытаний</w:t>
      </w:r>
    </w:p>
    <w:p w14:paraId="1822D543" w14:textId="77777777" w:rsidR="004C75DF" w:rsidRPr="001F1554" w:rsidRDefault="004C75DF" w:rsidP="004C75DF">
      <w:pPr>
        <w:ind w:firstLine="720"/>
        <w:rPr>
          <w:color w:val="000000"/>
          <w:szCs w:val="28"/>
        </w:rPr>
      </w:pPr>
    </w:p>
    <w:p w14:paraId="0B5C2DBB" w14:textId="5C300B76" w:rsidR="00F75A06" w:rsidRPr="00E10DF0" w:rsidRDefault="001767A1" w:rsidP="00A86DEF">
      <w:pPr>
        <w:pStyle w:val="Style41"/>
        <w:pBdr>
          <w:top w:val="single" w:sz="12" w:space="1" w:color="auto"/>
        </w:pBdr>
        <w:suppressAutoHyphens/>
        <w:ind w:firstLine="709"/>
        <w:jc w:val="right"/>
        <w:rPr>
          <w:rFonts w:ascii="Times New Roman" w:hAnsi="Times New Roman" w:cs="Times New Roman"/>
          <w:b/>
        </w:rPr>
      </w:pPr>
      <w:r w:rsidRPr="00CD2A59">
        <w:rPr>
          <w:rFonts w:ascii="Times New Roman" w:hAnsi="Times New Roman" w:cs="Times New Roman"/>
          <w:b/>
        </w:rPr>
        <w:t xml:space="preserve">МКС </w:t>
      </w:r>
      <w:r w:rsidR="00455D9F" w:rsidRPr="007853F7">
        <w:rPr>
          <w:rFonts w:ascii="Times New Roman" w:hAnsi="Times New Roman" w:cs="Times New Roman"/>
          <w:b/>
        </w:rPr>
        <w:t>1</w:t>
      </w:r>
      <w:r w:rsidR="00455D9F">
        <w:rPr>
          <w:rFonts w:ascii="Times New Roman" w:hAnsi="Times New Roman" w:cs="Times New Roman"/>
          <w:b/>
        </w:rPr>
        <w:t>1</w:t>
      </w:r>
      <w:r w:rsidR="00455D9F" w:rsidRPr="007853F7">
        <w:rPr>
          <w:rFonts w:ascii="Times New Roman" w:hAnsi="Times New Roman" w:cs="Times New Roman"/>
          <w:b/>
        </w:rPr>
        <w:t>.</w:t>
      </w:r>
      <w:r w:rsidR="00455D9F">
        <w:rPr>
          <w:rFonts w:ascii="Times New Roman" w:hAnsi="Times New Roman" w:cs="Times New Roman"/>
          <w:b/>
        </w:rPr>
        <w:t>0</w:t>
      </w:r>
      <w:r w:rsidR="00455D9F" w:rsidRPr="007853F7">
        <w:rPr>
          <w:rFonts w:ascii="Times New Roman" w:hAnsi="Times New Roman" w:cs="Times New Roman"/>
          <w:b/>
        </w:rPr>
        <w:t>40.</w:t>
      </w:r>
      <w:r w:rsidR="00455D9F">
        <w:rPr>
          <w:rFonts w:ascii="Times New Roman" w:hAnsi="Times New Roman" w:cs="Times New Roman"/>
          <w:b/>
        </w:rPr>
        <w:t xml:space="preserve">20 </w:t>
      </w:r>
      <w:r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  <w:lang w:val="en-US"/>
        </w:rPr>
        <w:t>IDT</w:t>
      </w:r>
      <w:r>
        <w:rPr>
          <w:rFonts w:ascii="Times New Roman" w:hAnsi="Times New Roman" w:cs="Times New Roman"/>
          <w:b/>
        </w:rPr>
        <w:t>)</w:t>
      </w:r>
    </w:p>
    <w:p w14:paraId="6A530FDC" w14:textId="77777777" w:rsidR="00F75A06" w:rsidRPr="00CD2A59" w:rsidRDefault="00F75A06" w:rsidP="00F75A06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0F945C37" w14:textId="2649D9B4" w:rsidR="00F75A06" w:rsidRPr="007853F7" w:rsidRDefault="00F75A06" w:rsidP="00F75A06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rFonts w:ascii="Times New Roman" w:hAnsi="Times New Roman" w:cs="Times New Roman"/>
          <w:bCs/>
          <w:lang w:eastAsia="en-US"/>
        </w:rPr>
      </w:pPr>
      <w:r w:rsidRPr="00CD2A59">
        <w:rPr>
          <w:rFonts w:ascii="Times New Roman" w:hAnsi="Times New Roman" w:cs="Times New Roman"/>
        </w:rPr>
        <w:tab/>
      </w:r>
      <w:r w:rsidRPr="00CD2A59">
        <w:rPr>
          <w:rFonts w:ascii="Times New Roman" w:hAnsi="Times New Roman" w:cs="Times New Roman"/>
          <w:b/>
        </w:rPr>
        <w:t xml:space="preserve">Ключевые слова: </w:t>
      </w:r>
      <w:r w:rsidR="00455D9F">
        <w:rPr>
          <w:rFonts w:ascii="Times New Roman" w:hAnsi="Times New Roman" w:cs="Times New Roman"/>
        </w:rPr>
        <w:t>самоклеящиеся подвесные устройства, инфузионные флаконы, флаконы для инъекций, контейнеры для вливаний, требования, методы испытаний</w:t>
      </w:r>
    </w:p>
    <w:p w14:paraId="49A27608" w14:textId="23252CBD" w:rsidR="00724788" w:rsidRDefault="00724788" w:rsidP="00264E03">
      <w:pPr>
        <w:suppressAutoHyphens/>
        <w:ind w:firstLine="567"/>
        <w:rPr>
          <w:sz w:val="24"/>
        </w:rPr>
      </w:pPr>
    </w:p>
    <w:bookmarkEnd w:id="56"/>
    <w:bookmarkEnd w:id="57"/>
    <w:bookmarkEnd w:id="58"/>
    <w:p w14:paraId="7896F8C1" w14:textId="77777777" w:rsidR="00643A9A" w:rsidRDefault="00643A9A" w:rsidP="00643A9A">
      <w:pPr>
        <w:suppressAutoHyphens/>
        <w:ind w:firstLine="567"/>
        <w:rPr>
          <w:sz w:val="24"/>
        </w:rPr>
      </w:pPr>
    </w:p>
    <w:p w14:paraId="06CAB316" w14:textId="77777777" w:rsidR="00455D9F" w:rsidRPr="00A94074" w:rsidRDefault="00455D9F" w:rsidP="00455D9F">
      <w:pPr>
        <w:suppressAutoHyphens/>
        <w:ind w:firstLine="567"/>
        <w:rPr>
          <w:sz w:val="24"/>
        </w:rPr>
      </w:pPr>
      <w:bookmarkStart w:id="60" w:name="_Hlk47018781"/>
      <w:r w:rsidRPr="00A94074">
        <w:rPr>
          <w:sz w:val="24"/>
        </w:rPr>
        <w:t>РАЗРАБОТЧИК:</w:t>
      </w:r>
    </w:p>
    <w:p w14:paraId="2944FE14" w14:textId="77777777" w:rsidR="00455D9F" w:rsidRPr="00726775" w:rsidRDefault="00455D9F" w:rsidP="00455D9F">
      <w:pPr>
        <w:suppressAutoHyphens/>
        <w:ind w:left="567"/>
        <w:rPr>
          <w:sz w:val="24"/>
        </w:rPr>
      </w:pPr>
      <w:r w:rsidRPr="00A94074">
        <w:rPr>
          <w:sz w:val="24"/>
        </w:rPr>
        <w:t>Товарищество с ограниченной ответственностью «</w:t>
      </w:r>
      <w:proofErr w:type="spellStart"/>
      <w:r>
        <w:rPr>
          <w:sz w:val="24"/>
          <w:lang w:val="en-US"/>
        </w:rPr>
        <w:t>NavyCo</w:t>
      </w:r>
      <w:proofErr w:type="spellEnd"/>
      <w:r w:rsidRPr="00A94074">
        <w:rPr>
          <w:sz w:val="24"/>
        </w:rPr>
        <w:t xml:space="preserve">» </w:t>
      </w:r>
    </w:p>
    <w:p w14:paraId="56D409C0" w14:textId="77777777" w:rsidR="00455D9F" w:rsidRPr="00A94074" w:rsidRDefault="00455D9F" w:rsidP="00455D9F">
      <w:pPr>
        <w:tabs>
          <w:tab w:val="left" w:pos="3104"/>
        </w:tabs>
        <w:suppressAutoHyphens/>
        <w:ind w:firstLine="567"/>
        <w:rPr>
          <w:sz w:val="24"/>
        </w:rPr>
      </w:pPr>
      <w:r w:rsidRPr="00A94074">
        <w:rPr>
          <w:sz w:val="24"/>
        </w:rPr>
        <w:tab/>
      </w:r>
    </w:p>
    <w:p w14:paraId="1F86E557" w14:textId="77777777" w:rsidR="00455D9F" w:rsidRPr="00A94074" w:rsidRDefault="00455D9F" w:rsidP="00455D9F">
      <w:pPr>
        <w:suppressAutoHyphens/>
        <w:ind w:firstLine="567"/>
        <w:rPr>
          <w:sz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464"/>
        <w:gridCol w:w="3040"/>
        <w:gridCol w:w="1850"/>
      </w:tblGrid>
      <w:tr w:rsidR="00455D9F" w:rsidRPr="00CA2132" w14:paraId="6E8A3230" w14:textId="77777777" w:rsidTr="00875C26">
        <w:tc>
          <w:tcPr>
            <w:tcW w:w="2386" w:type="pct"/>
          </w:tcPr>
          <w:p w14:paraId="1519053D" w14:textId="77777777" w:rsidR="00455D9F" w:rsidRPr="00A94074" w:rsidRDefault="00455D9F" w:rsidP="00875C26">
            <w:pPr>
              <w:suppressAutoHyphens/>
              <w:ind w:left="567"/>
              <w:rPr>
                <w:color w:val="000000"/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Директор</w:t>
            </w:r>
          </w:p>
          <w:p w14:paraId="7BEAA556" w14:textId="77777777" w:rsidR="00455D9F" w:rsidRPr="00A94074" w:rsidRDefault="00455D9F" w:rsidP="00875C26">
            <w:pPr>
              <w:suppressAutoHyphens/>
              <w:ind w:left="567"/>
              <w:rPr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ТОО</w:t>
            </w:r>
            <w:r w:rsidRPr="00A94074">
              <w:rPr>
                <w:color w:val="000000"/>
                <w:sz w:val="24"/>
                <w:lang w:val="en-US" w:eastAsia="en-US"/>
              </w:rPr>
              <w:t xml:space="preserve"> </w:t>
            </w:r>
            <w:r w:rsidRPr="00A94074">
              <w:rPr>
                <w:sz w:val="24"/>
                <w:lang w:val="en-US"/>
              </w:rPr>
              <w:t>«</w:t>
            </w:r>
            <w:proofErr w:type="spellStart"/>
            <w:r>
              <w:rPr>
                <w:sz w:val="24"/>
                <w:lang w:val="en-US"/>
              </w:rPr>
              <w:t>NavyCo</w:t>
            </w:r>
            <w:proofErr w:type="spellEnd"/>
            <w:r w:rsidRPr="00A94074">
              <w:rPr>
                <w:sz w:val="24"/>
                <w:lang w:val="en-US"/>
              </w:rPr>
              <w:t>»</w:t>
            </w:r>
          </w:p>
          <w:p w14:paraId="73D5CC93" w14:textId="77777777" w:rsidR="00455D9F" w:rsidRPr="00A94074" w:rsidRDefault="00455D9F" w:rsidP="00875C26">
            <w:pPr>
              <w:suppressAutoHyphens/>
              <w:ind w:firstLine="567"/>
              <w:rPr>
                <w:sz w:val="24"/>
                <w:lang w:val="en-US" w:eastAsia="en-US"/>
              </w:rPr>
            </w:pPr>
          </w:p>
        </w:tc>
        <w:tc>
          <w:tcPr>
            <w:tcW w:w="1625" w:type="pct"/>
          </w:tcPr>
          <w:p w14:paraId="6C1618D0" w14:textId="77777777" w:rsidR="00455D9F" w:rsidRPr="00A94074" w:rsidRDefault="00455D9F" w:rsidP="00875C26">
            <w:pPr>
              <w:suppressAutoHyphens/>
              <w:rPr>
                <w:sz w:val="24"/>
                <w:lang w:val="en-US" w:eastAsia="en-US"/>
              </w:rPr>
            </w:pPr>
          </w:p>
        </w:tc>
        <w:tc>
          <w:tcPr>
            <w:tcW w:w="989" w:type="pct"/>
          </w:tcPr>
          <w:p w14:paraId="26C2D5AE" w14:textId="77777777" w:rsidR="00455D9F" w:rsidRPr="00A94074" w:rsidRDefault="00455D9F" w:rsidP="00875C26">
            <w:pPr>
              <w:suppressAutoHyphens/>
              <w:jc w:val="right"/>
              <w:rPr>
                <w:color w:val="000000"/>
                <w:sz w:val="24"/>
                <w:lang w:val="en-US" w:eastAsia="en-US"/>
              </w:rPr>
            </w:pPr>
          </w:p>
          <w:p w14:paraId="1B8C4044" w14:textId="77777777" w:rsidR="00455D9F" w:rsidRPr="00F46D6E" w:rsidRDefault="00455D9F" w:rsidP="00875C26">
            <w:pPr>
              <w:suppressAutoHyphens/>
              <w:jc w:val="right"/>
              <w:rPr>
                <w:sz w:val="24"/>
                <w:lang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А</w:t>
            </w:r>
            <w:r w:rsidRPr="00CA2132">
              <w:rPr>
                <w:color w:val="000000"/>
                <w:sz w:val="24"/>
                <w:lang w:val="en-US" w:eastAsia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lang w:eastAsia="en-US"/>
              </w:rPr>
              <w:t>Нуртазин</w:t>
            </w:r>
            <w:proofErr w:type="spellEnd"/>
          </w:p>
        </w:tc>
      </w:tr>
      <w:tr w:rsidR="00455D9F" w:rsidRPr="00CA2132" w14:paraId="1E48EAB5" w14:textId="77777777" w:rsidTr="00875C26">
        <w:tc>
          <w:tcPr>
            <w:tcW w:w="2386" w:type="pct"/>
          </w:tcPr>
          <w:p w14:paraId="46B45233" w14:textId="77777777" w:rsidR="00455D9F" w:rsidRPr="00A94074" w:rsidRDefault="00455D9F" w:rsidP="00875C26">
            <w:pPr>
              <w:suppressAutoHyphens/>
              <w:ind w:firstLine="567"/>
              <w:rPr>
                <w:color w:val="000000"/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Эксперт</w:t>
            </w:r>
            <w:r w:rsidRPr="00A94074">
              <w:rPr>
                <w:color w:val="000000"/>
                <w:sz w:val="24"/>
                <w:lang w:val="en-US" w:eastAsia="en-US"/>
              </w:rPr>
              <w:t xml:space="preserve"> </w:t>
            </w:r>
          </w:p>
          <w:p w14:paraId="0EC244A0" w14:textId="77777777" w:rsidR="00455D9F" w:rsidRPr="00A94074" w:rsidRDefault="00455D9F" w:rsidP="00875C26">
            <w:pPr>
              <w:suppressAutoHyphens/>
              <w:ind w:left="567"/>
              <w:rPr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ТОО</w:t>
            </w:r>
            <w:r w:rsidRPr="00A94074">
              <w:rPr>
                <w:color w:val="000000"/>
                <w:sz w:val="24"/>
                <w:lang w:val="en-US" w:eastAsia="en-US"/>
              </w:rPr>
              <w:t xml:space="preserve"> </w:t>
            </w:r>
            <w:r w:rsidRPr="00A94074">
              <w:rPr>
                <w:sz w:val="24"/>
                <w:lang w:val="en-US"/>
              </w:rPr>
              <w:t>«</w:t>
            </w:r>
            <w:proofErr w:type="spellStart"/>
            <w:r>
              <w:rPr>
                <w:sz w:val="24"/>
                <w:lang w:val="en-US"/>
              </w:rPr>
              <w:t>NavyCo</w:t>
            </w:r>
            <w:proofErr w:type="spellEnd"/>
            <w:r w:rsidRPr="00A94074">
              <w:rPr>
                <w:sz w:val="24"/>
                <w:lang w:val="en-US"/>
              </w:rPr>
              <w:t>»</w:t>
            </w:r>
          </w:p>
          <w:p w14:paraId="4DCF5649" w14:textId="77777777" w:rsidR="00455D9F" w:rsidRPr="00A94074" w:rsidRDefault="00455D9F" w:rsidP="00875C26">
            <w:pPr>
              <w:suppressAutoHyphens/>
              <w:ind w:firstLine="567"/>
              <w:rPr>
                <w:sz w:val="24"/>
                <w:lang w:val="en-US" w:eastAsia="en-US"/>
              </w:rPr>
            </w:pPr>
          </w:p>
        </w:tc>
        <w:tc>
          <w:tcPr>
            <w:tcW w:w="1625" w:type="pct"/>
          </w:tcPr>
          <w:p w14:paraId="262E1626" w14:textId="77777777" w:rsidR="00455D9F" w:rsidRPr="00A94074" w:rsidRDefault="00455D9F" w:rsidP="00875C26">
            <w:pPr>
              <w:suppressAutoHyphens/>
              <w:rPr>
                <w:sz w:val="24"/>
                <w:lang w:val="en-US" w:eastAsia="en-US"/>
              </w:rPr>
            </w:pPr>
          </w:p>
        </w:tc>
        <w:tc>
          <w:tcPr>
            <w:tcW w:w="989" w:type="pct"/>
          </w:tcPr>
          <w:p w14:paraId="51146B4C" w14:textId="77777777" w:rsidR="00455D9F" w:rsidRPr="00A94074" w:rsidRDefault="00455D9F" w:rsidP="00875C26">
            <w:pPr>
              <w:suppressAutoHyphens/>
              <w:rPr>
                <w:color w:val="000000"/>
                <w:sz w:val="24"/>
                <w:lang w:val="en-US" w:eastAsia="en-US"/>
              </w:rPr>
            </w:pPr>
          </w:p>
          <w:p w14:paraId="176524FE" w14:textId="77777777" w:rsidR="00455D9F" w:rsidRPr="00F46D6E" w:rsidRDefault="00455D9F" w:rsidP="00875C26">
            <w:pPr>
              <w:suppressAutoHyphens/>
              <w:jc w:val="right"/>
              <w:rPr>
                <w:sz w:val="24"/>
                <w:lang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А</w:t>
            </w:r>
            <w:r>
              <w:rPr>
                <w:color w:val="000000"/>
                <w:sz w:val="24"/>
                <w:lang w:eastAsia="en-US"/>
              </w:rPr>
              <w:t>.</w:t>
            </w:r>
            <w:r w:rsidRPr="00CA2132">
              <w:rPr>
                <w:color w:val="000000"/>
                <w:sz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lang w:eastAsia="en-US"/>
              </w:rPr>
              <w:t>Ибраева</w:t>
            </w:r>
          </w:p>
        </w:tc>
      </w:tr>
    </w:tbl>
    <w:bookmarkEnd w:id="60"/>
    <w:p w14:paraId="02A99872" w14:textId="77777777" w:rsidR="00D345F6" w:rsidRDefault="00D344FA" w:rsidP="00264E03">
      <w:pPr>
        <w:shd w:val="clear" w:color="auto" w:fill="FFFFFF"/>
        <w:ind w:left="2160" w:firstLine="567"/>
        <w:rPr>
          <w:color w:val="000000"/>
          <w:spacing w:val="-6"/>
          <w:sz w:val="16"/>
          <w:szCs w:val="16"/>
        </w:rPr>
      </w:pPr>
      <w:r w:rsidRPr="0015668E">
        <w:rPr>
          <w:color w:val="000000"/>
          <w:spacing w:val="-6"/>
          <w:sz w:val="16"/>
          <w:szCs w:val="16"/>
        </w:rPr>
        <w:t xml:space="preserve">    </w:t>
      </w:r>
    </w:p>
    <w:p w14:paraId="3F4A0516" w14:textId="77777777" w:rsidR="000E6BCF" w:rsidRPr="006E219F" w:rsidRDefault="000E6BCF" w:rsidP="00264E03">
      <w:pPr>
        <w:shd w:val="clear" w:color="auto" w:fill="FFFFFF"/>
        <w:ind w:left="2160" w:firstLine="567"/>
      </w:pPr>
    </w:p>
    <w:sectPr w:rsidR="000E6BCF" w:rsidRPr="006E219F" w:rsidSect="00194E8E">
      <w:headerReference w:type="even" r:id="rId18"/>
      <w:type w:val="nextColumn"/>
      <w:pgSz w:w="11906" w:h="16838" w:code="9"/>
      <w:pgMar w:top="1418" w:right="1418" w:bottom="1418" w:left="1134" w:header="1022" w:footer="10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D0760" w14:textId="77777777" w:rsidR="009C5018" w:rsidRDefault="009C5018">
      <w:r>
        <w:separator/>
      </w:r>
    </w:p>
    <w:p w14:paraId="6E90931D" w14:textId="77777777" w:rsidR="009C5018" w:rsidRDefault="009C5018"/>
  </w:endnote>
  <w:endnote w:type="continuationSeparator" w:id="0">
    <w:p w14:paraId="38661750" w14:textId="77777777" w:rsidR="009C5018" w:rsidRDefault="009C5018">
      <w:r>
        <w:continuationSeparator/>
      </w:r>
    </w:p>
    <w:p w14:paraId="3F992BD5" w14:textId="77777777" w:rsidR="009C5018" w:rsidRDefault="009C50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EC2F8" w14:textId="77777777" w:rsidR="005263A3" w:rsidRPr="00205DDC" w:rsidRDefault="005263A3">
    <w:pPr>
      <w:ind w:right="-8"/>
      <w:rPr>
        <w:sz w:val="24"/>
      </w:rPr>
    </w:pPr>
    <w:r w:rsidRPr="00205DDC">
      <w:rPr>
        <w:sz w:val="24"/>
      </w:rPr>
      <w:fldChar w:fldCharType="begin"/>
    </w:r>
    <w:r w:rsidRPr="00205DDC">
      <w:rPr>
        <w:sz w:val="24"/>
      </w:rPr>
      <w:instrText xml:space="preserve"> PAGE </w:instrText>
    </w:r>
    <w:r w:rsidRPr="00205DDC">
      <w:rPr>
        <w:sz w:val="24"/>
      </w:rPr>
      <w:fldChar w:fldCharType="separate"/>
    </w:r>
    <w:r>
      <w:rPr>
        <w:noProof/>
        <w:sz w:val="24"/>
      </w:rPr>
      <w:t>4</w:t>
    </w:r>
    <w:r w:rsidRPr="00205DDC"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0B574" w14:textId="77777777" w:rsidR="005263A3" w:rsidRPr="00235499" w:rsidRDefault="005263A3">
    <w:pPr>
      <w:ind w:right="-8"/>
      <w:jc w:val="right"/>
      <w:rPr>
        <w:sz w:val="24"/>
      </w:rPr>
    </w:pPr>
    <w:r w:rsidRPr="00235499">
      <w:rPr>
        <w:sz w:val="24"/>
      </w:rPr>
      <w:fldChar w:fldCharType="begin"/>
    </w:r>
    <w:r w:rsidRPr="00235499">
      <w:rPr>
        <w:sz w:val="24"/>
      </w:rPr>
      <w:instrText xml:space="preserve"> PAGE </w:instrText>
    </w:r>
    <w:r w:rsidRPr="00235499">
      <w:rPr>
        <w:sz w:val="24"/>
      </w:rPr>
      <w:fldChar w:fldCharType="separate"/>
    </w:r>
    <w:r>
      <w:rPr>
        <w:noProof/>
        <w:sz w:val="24"/>
      </w:rPr>
      <w:t>3</w:t>
    </w:r>
    <w:r w:rsidRPr="00235499">
      <w:rPr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8B8B2" w14:textId="77777777" w:rsidR="005263A3" w:rsidRDefault="005263A3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5FFC9" w14:textId="77777777" w:rsidR="009C5018" w:rsidRDefault="009C5018">
      <w:r>
        <w:separator/>
      </w:r>
    </w:p>
    <w:p w14:paraId="1032A048" w14:textId="77777777" w:rsidR="009C5018" w:rsidRDefault="009C5018"/>
  </w:footnote>
  <w:footnote w:type="continuationSeparator" w:id="0">
    <w:p w14:paraId="6A00C028" w14:textId="77777777" w:rsidR="009C5018" w:rsidRDefault="009C5018">
      <w:r>
        <w:continuationSeparator/>
      </w:r>
    </w:p>
    <w:p w14:paraId="39D8A2DD" w14:textId="77777777" w:rsidR="009C5018" w:rsidRDefault="009C50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5C51A" w14:textId="1E8855D9" w:rsidR="005263A3" w:rsidRPr="004E5AB6" w:rsidRDefault="005263A3" w:rsidP="0009446B">
    <w:pPr>
      <w:jc w:val="left"/>
      <w:rPr>
        <w:sz w:val="24"/>
      </w:rPr>
    </w:pPr>
    <w:r>
      <w:rPr>
        <w:b/>
        <w:bCs/>
        <w:sz w:val="24"/>
      </w:rPr>
      <w:t xml:space="preserve">СТ РК </w:t>
    </w:r>
    <w:r>
      <w:rPr>
        <w:b/>
        <w:bCs/>
        <w:sz w:val="24"/>
        <w:lang w:val="en-US"/>
      </w:rPr>
      <w:t>ISO</w:t>
    </w:r>
    <w:r>
      <w:rPr>
        <w:b/>
        <w:bCs/>
        <w:sz w:val="24"/>
      </w:rPr>
      <w:t xml:space="preserve"> </w:t>
    </w:r>
    <w:r w:rsidR="0037438A">
      <w:rPr>
        <w:b/>
        <w:bCs/>
        <w:sz w:val="24"/>
      </w:rPr>
      <w:t>15137</w:t>
    </w:r>
  </w:p>
  <w:p w14:paraId="2D674CB0" w14:textId="4E39D1E9" w:rsidR="005263A3" w:rsidRPr="00561030" w:rsidRDefault="005263A3" w:rsidP="00A37300">
    <w:pPr>
      <w:jc w:val="left"/>
      <w:rPr>
        <w:i/>
        <w:sz w:val="24"/>
      </w:rPr>
    </w:pPr>
    <w:r>
      <w:rPr>
        <w:i/>
        <w:sz w:val="24"/>
      </w:rPr>
      <w:t xml:space="preserve">(проект, редакция </w:t>
    </w:r>
    <w:r w:rsidR="00C16D55">
      <w:rPr>
        <w:i/>
        <w:sz w:val="24"/>
      </w:rPr>
      <w:t>1</w:t>
    </w:r>
    <w:r>
      <w:rPr>
        <w:i/>
        <w:sz w:val="24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A070" w14:textId="1D8750CD" w:rsidR="005263A3" w:rsidRPr="005224CA" w:rsidRDefault="005263A3" w:rsidP="001D7CBB">
    <w:pPr>
      <w:jc w:val="right"/>
      <w:rPr>
        <w:sz w:val="24"/>
      </w:rPr>
    </w:pPr>
    <w:r>
      <w:rPr>
        <w:b/>
        <w:bCs/>
        <w:sz w:val="24"/>
      </w:rPr>
      <w:t xml:space="preserve">                                                                                                                  СТ РК </w:t>
    </w:r>
    <w:r>
      <w:rPr>
        <w:b/>
        <w:bCs/>
        <w:sz w:val="24"/>
        <w:lang w:val="en-US"/>
      </w:rPr>
      <w:t>ISO</w:t>
    </w:r>
    <w:r w:rsidRPr="00A37300">
      <w:rPr>
        <w:b/>
        <w:bCs/>
        <w:sz w:val="24"/>
      </w:rPr>
      <w:t xml:space="preserve"> </w:t>
    </w:r>
    <w:r w:rsidR="00C16D55">
      <w:rPr>
        <w:b/>
        <w:bCs/>
        <w:sz w:val="24"/>
      </w:rPr>
      <w:t>1</w:t>
    </w:r>
    <w:r w:rsidR="0037438A">
      <w:rPr>
        <w:b/>
        <w:bCs/>
        <w:sz w:val="24"/>
      </w:rPr>
      <w:t>5137</w:t>
    </w:r>
  </w:p>
  <w:p w14:paraId="69C6CB5E" w14:textId="1859494F" w:rsidR="005263A3" w:rsidRPr="00235499" w:rsidRDefault="005263A3" w:rsidP="001D7CBB">
    <w:pPr>
      <w:jc w:val="right"/>
      <w:rPr>
        <w:b/>
        <w:bCs/>
        <w:sz w:val="24"/>
      </w:rPr>
    </w:pPr>
    <w:r>
      <w:rPr>
        <w:i/>
        <w:sz w:val="24"/>
      </w:rPr>
      <w:t xml:space="preserve">                                                                                                            (проект, редакция </w:t>
    </w:r>
    <w:r w:rsidR="00C16D55">
      <w:rPr>
        <w:i/>
        <w:sz w:val="24"/>
      </w:rPr>
      <w:t>1</w:t>
    </w:r>
    <w:r>
      <w:rPr>
        <w:i/>
        <w:sz w:val="24"/>
      </w:rPr>
      <w:t xml:space="preserve">)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D49A7" w14:textId="77777777" w:rsidR="005263A3" w:rsidRPr="00926D8E" w:rsidRDefault="005263A3" w:rsidP="009E7833">
    <w:pPr>
      <w:pStyle w:val="a5"/>
      <w:jc w:val="right"/>
      <w:rPr>
        <w:sz w:val="24"/>
      </w:rPr>
    </w:pPr>
    <w:r w:rsidRPr="00926D8E">
      <w:rPr>
        <w:sz w:val="24"/>
      </w:rPr>
      <w:t>проект</w:t>
    </w:r>
  </w:p>
  <w:p w14:paraId="58FF8068" w14:textId="77777777" w:rsidR="005263A3" w:rsidRDefault="005263A3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B814C" w14:textId="15F37BD4" w:rsidR="005263A3" w:rsidRPr="004E5AB6" w:rsidRDefault="005263A3" w:rsidP="0009446B">
    <w:pPr>
      <w:jc w:val="left"/>
      <w:rPr>
        <w:sz w:val="24"/>
      </w:rPr>
    </w:pPr>
    <w:r>
      <w:rPr>
        <w:b/>
        <w:bCs/>
        <w:sz w:val="24"/>
      </w:rPr>
      <w:t xml:space="preserve">СТ РК </w:t>
    </w:r>
    <w:r>
      <w:rPr>
        <w:b/>
        <w:bCs/>
        <w:sz w:val="24"/>
        <w:lang w:val="en-US"/>
      </w:rPr>
      <w:t>ISO</w:t>
    </w:r>
    <w:r w:rsidRPr="00A37300">
      <w:rPr>
        <w:b/>
        <w:bCs/>
        <w:sz w:val="24"/>
      </w:rPr>
      <w:t xml:space="preserve"> </w:t>
    </w:r>
    <w:r w:rsidR="00C16D55">
      <w:rPr>
        <w:b/>
        <w:bCs/>
        <w:sz w:val="24"/>
      </w:rPr>
      <w:t>1</w:t>
    </w:r>
    <w:r w:rsidR="0037438A">
      <w:rPr>
        <w:b/>
        <w:bCs/>
        <w:sz w:val="24"/>
      </w:rPr>
      <w:t>5137</w:t>
    </w:r>
  </w:p>
  <w:p w14:paraId="581C39EB" w14:textId="2717F132" w:rsidR="005263A3" w:rsidRPr="000D1467" w:rsidRDefault="005263A3" w:rsidP="00A37300">
    <w:pPr>
      <w:jc w:val="left"/>
      <w:rPr>
        <w:i/>
        <w:sz w:val="24"/>
      </w:rPr>
    </w:pPr>
    <w:r>
      <w:rPr>
        <w:i/>
        <w:sz w:val="24"/>
      </w:rPr>
      <w:t>(проект, редакция</w:t>
    </w:r>
    <w:r w:rsidRPr="00C36B09">
      <w:rPr>
        <w:i/>
        <w:sz w:val="24"/>
      </w:rPr>
      <w:t xml:space="preserve"> </w:t>
    </w:r>
    <w:r w:rsidR="00C16D55">
      <w:rPr>
        <w:i/>
        <w:sz w:val="24"/>
      </w:rPr>
      <w:t>1</w:t>
    </w:r>
    <w:r>
      <w:rPr>
        <w:i/>
        <w:sz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B7A34"/>
    <w:multiLevelType w:val="hybridMultilevel"/>
    <w:tmpl w:val="EBDCE4F8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7353114"/>
    <w:multiLevelType w:val="hybridMultilevel"/>
    <w:tmpl w:val="196CA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C50D6"/>
    <w:multiLevelType w:val="hybridMultilevel"/>
    <w:tmpl w:val="C752239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2F2AF0"/>
    <w:multiLevelType w:val="hybridMultilevel"/>
    <w:tmpl w:val="C2583310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2C95A98"/>
    <w:multiLevelType w:val="hybridMultilevel"/>
    <w:tmpl w:val="673CD78C"/>
    <w:lvl w:ilvl="0" w:tplc="96D61B1C">
      <w:start w:val="1"/>
      <w:numFmt w:val="lowerLetter"/>
      <w:lvlText w:val="%1)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E80EE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06AAD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C2596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10D77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743F3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CFA0DD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FA04F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30AFB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C678CA"/>
    <w:multiLevelType w:val="hybridMultilevel"/>
    <w:tmpl w:val="6E228E4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5F63E3D"/>
    <w:multiLevelType w:val="hybridMultilevel"/>
    <w:tmpl w:val="F1EEF7D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6740C7A"/>
    <w:multiLevelType w:val="hybridMultilevel"/>
    <w:tmpl w:val="BD6435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8C2790B"/>
    <w:multiLevelType w:val="hybridMultilevel"/>
    <w:tmpl w:val="F104AD1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D173831"/>
    <w:multiLevelType w:val="hybridMultilevel"/>
    <w:tmpl w:val="C3A635F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6B05CBA"/>
    <w:multiLevelType w:val="hybridMultilevel"/>
    <w:tmpl w:val="27E60828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AAC4EC9"/>
    <w:multiLevelType w:val="hybridMultilevel"/>
    <w:tmpl w:val="64EE9BC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0F9048E"/>
    <w:multiLevelType w:val="hybridMultilevel"/>
    <w:tmpl w:val="18FE2D58"/>
    <w:lvl w:ilvl="0" w:tplc="348EA360">
      <w:start w:val="1"/>
      <w:numFmt w:val="russianLower"/>
      <w:pStyle w:val="0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2C2E75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35DA2427"/>
    <w:multiLevelType w:val="hybridMultilevel"/>
    <w:tmpl w:val="4A5AB37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7642BAE"/>
    <w:multiLevelType w:val="hybridMultilevel"/>
    <w:tmpl w:val="DDC0D12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C3575DC"/>
    <w:multiLevelType w:val="hybridMultilevel"/>
    <w:tmpl w:val="79727BE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F1B3697"/>
    <w:multiLevelType w:val="hybridMultilevel"/>
    <w:tmpl w:val="1B34EFCC"/>
    <w:lvl w:ilvl="0" w:tplc="041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490050F"/>
    <w:multiLevelType w:val="hybridMultilevel"/>
    <w:tmpl w:val="981E4A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69220FC"/>
    <w:multiLevelType w:val="hybridMultilevel"/>
    <w:tmpl w:val="59381FD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6CE7EC9"/>
    <w:multiLevelType w:val="hybridMultilevel"/>
    <w:tmpl w:val="90B8788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8CE49DB"/>
    <w:multiLevelType w:val="hybridMultilevel"/>
    <w:tmpl w:val="33E0949E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B507E6F"/>
    <w:multiLevelType w:val="hybridMultilevel"/>
    <w:tmpl w:val="6C0A1F0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D2D0393"/>
    <w:multiLevelType w:val="hybridMultilevel"/>
    <w:tmpl w:val="7D687D80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DBB31ED"/>
    <w:multiLevelType w:val="hybridMultilevel"/>
    <w:tmpl w:val="2A54531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605458E"/>
    <w:multiLevelType w:val="hybridMultilevel"/>
    <w:tmpl w:val="4C467BFA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67E5C2D"/>
    <w:multiLevelType w:val="hybridMultilevel"/>
    <w:tmpl w:val="C8F861A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835337F"/>
    <w:multiLevelType w:val="hybridMultilevel"/>
    <w:tmpl w:val="75E440A0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99C7E27"/>
    <w:multiLevelType w:val="multilevel"/>
    <w:tmpl w:val="E34C660C"/>
    <w:styleLink w:val="1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3A350F"/>
    <w:multiLevelType w:val="multilevel"/>
    <w:tmpl w:val="F2CE9202"/>
    <w:lvl w:ilvl="0">
      <w:start w:val="1"/>
      <w:numFmt w:val="decimal"/>
      <w:lvlText w:val="%1"/>
      <w:lvlJc w:val="left"/>
      <w:pPr>
        <w:tabs>
          <w:tab w:val="num" w:pos="1605"/>
        </w:tabs>
        <w:ind w:left="1605" w:hanging="705"/>
      </w:pPr>
      <w:rPr>
        <w:rFonts w:hint="default"/>
        <w:b/>
        <w:i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425"/>
        </w:tabs>
        <w:ind w:left="1425" w:hanging="705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ascii="Times New Roman" w:hAnsi="Times New Roman" w:cs="Times New Roman" w:hint="default"/>
        <w:b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 w15:restartNumberingAfterBreak="0">
    <w:nsid w:val="5AB465EA"/>
    <w:multiLevelType w:val="hybridMultilevel"/>
    <w:tmpl w:val="3DE267BC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B1D22E4"/>
    <w:multiLevelType w:val="hybridMultilevel"/>
    <w:tmpl w:val="892E2AFC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B6D2396"/>
    <w:multiLevelType w:val="hybridMultilevel"/>
    <w:tmpl w:val="B9CEBAB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BBB5691"/>
    <w:multiLevelType w:val="hybridMultilevel"/>
    <w:tmpl w:val="8CA4D050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5F6023D4"/>
    <w:multiLevelType w:val="hybridMultilevel"/>
    <w:tmpl w:val="6A0E0A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1250971"/>
    <w:multiLevelType w:val="hybridMultilevel"/>
    <w:tmpl w:val="EDB84DB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3E34D4A"/>
    <w:multiLevelType w:val="hybridMultilevel"/>
    <w:tmpl w:val="8DD6C98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69DC73F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8" w15:restartNumberingAfterBreak="0">
    <w:nsid w:val="69F06125"/>
    <w:multiLevelType w:val="hybridMultilevel"/>
    <w:tmpl w:val="3D544040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A713F5F"/>
    <w:multiLevelType w:val="hybridMultilevel"/>
    <w:tmpl w:val="DDB8941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AD95C37"/>
    <w:multiLevelType w:val="hybridMultilevel"/>
    <w:tmpl w:val="00ECD9FA"/>
    <w:lvl w:ilvl="0" w:tplc="EF008E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6CE14457"/>
    <w:multiLevelType w:val="hybridMultilevel"/>
    <w:tmpl w:val="DDD855C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F0C6D90"/>
    <w:multiLevelType w:val="hybridMultilevel"/>
    <w:tmpl w:val="F2681FE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650322C"/>
    <w:multiLevelType w:val="hybridMultilevel"/>
    <w:tmpl w:val="E0387D0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7C5A570C"/>
    <w:multiLevelType w:val="hybridMultilevel"/>
    <w:tmpl w:val="74AEA4F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7C5B0D94"/>
    <w:multiLevelType w:val="hybridMultilevel"/>
    <w:tmpl w:val="4D1806B0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CDC59E8"/>
    <w:multiLevelType w:val="hybridMultilevel"/>
    <w:tmpl w:val="DFE27DFE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</w:num>
  <w:num w:numId="2">
    <w:abstractNumId w:val="37"/>
  </w:num>
  <w:num w:numId="3">
    <w:abstractNumId w:val="28"/>
  </w:num>
  <w:num w:numId="4">
    <w:abstractNumId w:val="29"/>
  </w:num>
  <w:num w:numId="5">
    <w:abstractNumId w:val="13"/>
  </w:num>
  <w:num w:numId="6">
    <w:abstractNumId w:val="0"/>
  </w:num>
  <w:num w:numId="7">
    <w:abstractNumId w:val="10"/>
  </w:num>
  <w:num w:numId="8">
    <w:abstractNumId w:val="31"/>
  </w:num>
  <w:num w:numId="9">
    <w:abstractNumId w:val="19"/>
  </w:num>
  <w:num w:numId="10">
    <w:abstractNumId w:val="16"/>
  </w:num>
  <w:num w:numId="11">
    <w:abstractNumId w:val="25"/>
  </w:num>
  <w:num w:numId="12">
    <w:abstractNumId w:val="18"/>
  </w:num>
  <w:num w:numId="13">
    <w:abstractNumId w:val="22"/>
  </w:num>
  <w:num w:numId="14">
    <w:abstractNumId w:val="21"/>
  </w:num>
  <w:num w:numId="15">
    <w:abstractNumId w:val="1"/>
  </w:num>
  <w:num w:numId="16">
    <w:abstractNumId w:val="30"/>
  </w:num>
  <w:num w:numId="17">
    <w:abstractNumId w:val="17"/>
  </w:num>
  <w:num w:numId="18">
    <w:abstractNumId w:val="42"/>
  </w:num>
  <w:num w:numId="19">
    <w:abstractNumId w:val="38"/>
  </w:num>
  <w:num w:numId="20">
    <w:abstractNumId w:val="2"/>
  </w:num>
  <w:num w:numId="21">
    <w:abstractNumId w:val="26"/>
  </w:num>
  <w:num w:numId="22">
    <w:abstractNumId w:val="24"/>
  </w:num>
  <w:num w:numId="23">
    <w:abstractNumId w:val="32"/>
  </w:num>
  <w:num w:numId="24">
    <w:abstractNumId w:val="40"/>
  </w:num>
  <w:num w:numId="25">
    <w:abstractNumId w:val="14"/>
  </w:num>
  <w:num w:numId="26">
    <w:abstractNumId w:val="7"/>
  </w:num>
  <w:num w:numId="27">
    <w:abstractNumId w:val="33"/>
  </w:num>
  <w:num w:numId="28">
    <w:abstractNumId w:val="27"/>
  </w:num>
  <w:num w:numId="29">
    <w:abstractNumId w:val="36"/>
  </w:num>
  <w:num w:numId="30">
    <w:abstractNumId w:val="11"/>
  </w:num>
  <w:num w:numId="31">
    <w:abstractNumId w:val="23"/>
  </w:num>
  <w:num w:numId="32">
    <w:abstractNumId w:val="39"/>
  </w:num>
  <w:num w:numId="33">
    <w:abstractNumId w:val="20"/>
  </w:num>
  <w:num w:numId="34">
    <w:abstractNumId w:val="46"/>
  </w:num>
  <w:num w:numId="35">
    <w:abstractNumId w:val="3"/>
  </w:num>
  <w:num w:numId="36">
    <w:abstractNumId w:val="44"/>
  </w:num>
  <w:num w:numId="37">
    <w:abstractNumId w:val="45"/>
  </w:num>
  <w:num w:numId="38">
    <w:abstractNumId w:val="15"/>
  </w:num>
  <w:num w:numId="39">
    <w:abstractNumId w:val="5"/>
  </w:num>
  <w:num w:numId="40">
    <w:abstractNumId w:val="41"/>
  </w:num>
  <w:num w:numId="41">
    <w:abstractNumId w:val="34"/>
  </w:num>
  <w:num w:numId="42">
    <w:abstractNumId w:val="43"/>
  </w:num>
  <w:num w:numId="43">
    <w:abstractNumId w:val="9"/>
  </w:num>
  <w:num w:numId="44">
    <w:abstractNumId w:val="8"/>
  </w:num>
  <w:num w:numId="45">
    <w:abstractNumId w:val="6"/>
  </w:num>
  <w:num w:numId="46">
    <w:abstractNumId w:val="4"/>
  </w:num>
  <w:num w:numId="47">
    <w:abstractNumId w:val="29"/>
  </w:num>
  <w:num w:numId="48">
    <w:abstractNumId w:val="29"/>
  </w:num>
  <w:num w:numId="49">
    <w:abstractNumId w:val="29"/>
  </w:num>
  <w:num w:numId="50">
    <w:abstractNumId w:val="3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40"/>
  <w:displayHorizont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85"/>
    <w:rsid w:val="0000151F"/>
    <w:rsid w:val="00001690"/>
    <w:rsid w:val="00002B50"/>
    <w:rsid w:val="00002F0A"/>
    <w:rsid w:val="00004D48"/>
    <w:rsid w:val="00005230"/>
    <w:rsid w:val="00005D96"/>
    <w:rsid w:val="00006C71"/>
    <w:rsid w:val="00007B83"/>
    <w:rsid w:val="00010078"/>
    <w:rsid w:val="00011DDB"/>
    <w:rsid w:val="00011FA1"/>
    <w:rsid w:val="000120F4"/>
    <w:rsid w:val="00013B48"/>
    <w:rsid w:val="00014CC3"/>
    <w:rsid w:val="000150DA"/>
    <w:rsid w:val="0001699D"/>
    <w:rsid w:val="00016A30"/>
    <w:rsid w:val="00024581"/>
    <w:rsid w:val="00024765"/>
    <w:rsid w:val="000260B3"/>
    <w:rsid w:val="00026560"/>
    <w:rsid w:val="0003146A"/>
    <w:rsid w:val="000315C9"/>
    <w:rsid w:val="0003417D"/>
    <w:rsid w:val="0003527D"/>
    <w:rsid w:val="00035A3E"/>
    <w:rsid w:val="00036E17"/>
    <w:rsid w:val="000370E7"/>
    <w:rsid w:val="00037CD6"/>
    <w:rsid w:val="0004026F"/>
    <w:rsid w:val="0004043C"/>
    <w:rsid w:val="0004084E"/>
    <w:rsid w:val="0004160D"/>
    <w:rsid w:val="00042128"/>
    <w:rsid w:val="00042311"/>
    <w:rsid w:val="00042458"/>
    <w:rsid w:val="000426C7"/>
    <w:rsid w:val="00043BCD"/>
    <w:rsid w:val="00043C41"/>
    <w:rsid w:val="000443C4"/>
    <w:rsid w:val="00045450"/>
    <w:rsid w:val="00045B01"/>
    <w:rsid w:val="00045D8B"/>
    <w:rsid w:val="00045F67"/>
    <w:rsid w:val="00047B54"/>
    <w:rsid w:val="00051616"/>
    <w:rsid w:val="00052213"/>
    <w:rsid w:val="00053DAB"/>
    <w:rsid w:val="000555CE"/>
    <w:rsid w:val="00055935"/>
    <w:rsid w:val="00055BEE"/>
    <w:rsid w:val="000568C9"/>
    <w:rsid w:val="000573CD"/>
    <w:rsid w:val="00060F2E"/>
    <w:rsid w:val="0006110A"/>
    <w:rsid w:val="00061BE3"/>
    <w:rsid w:val="000620F8"/>
    <w:rsid w:val="000626EE"/>
    <w:rsid w:val="00062C05"/>
    <w:rsid w:val="00063494"/>
    <w:rsid w:val="00063CED"/>
    <w:rsid w:val="00063E62"/>
    <w:rsid w:val="0006482E"/>
    <w:rsid w:val="00065905"/>
    <w:rsid w:val="00067585"/>
    <w:rsid w:val="00067B11"/>
    <w:rsid w:val="00070EDD"/>
    <w:rsid w:val="0007238B"/>
    <w:rsid w:val="000737BA"/>
    <w:rsid w:val="00074B19"/>
    <w:rsid w:val="00080A9C"/>
    <w:rsid w:val="00081A9B"/>
    <w:rsid w:val="00082B6D"/>
    <w:rsid w:val="00082CBF"/>
    <w:rsid w:val="00082DDC"/>
    <w:rsid w:val="00083976"/>
    <w:rsid w:val="0008711D"/>
    <w:rsid w:val="00087BE9"/>
    <w:rsid w:val="0009115C"/>
    <w:rsid w:val="00091BC6"/>
    <w:rsid w:val="000926B5"/>
    <w:rsid w:val="00094079"/>
    <w:rsid w:val="0009446B"/>
    <w:rsid w:val="00096031"/>
    <w:rsid w:val="00096142"/>
    <w:rsid w:val="00096E4A"/>
    <w:rsid w:val="00097956"/>
    <w:rsid w:val="00097B5E"/>
    <w:rsid w:val="00097F14"/>
    <w:rsid w:val="000A06DE"/>
    <w:rsid w:val="000A0F7F"/>
    <w:rsid w:val="000A1543"/>
    <w:rsid w:val="000A15CA"/>
    <w:rsid w:val="000A19F6"/>
    <w:rsid w:val="000A20EC"/>
    <w:rsid w:val="000A2685"/>
    <w:rsid w:val="000A2F8F"/>
    <w:rsid w:val="000A74AE"/>
    <w:rsid w:val="000B00DF"/>
    <w:rsid w:val="000B16FC"/>
    <w:rsid w:val="000B203A"/>
    <w:rsid w:val="000B2CB1"/>
    <w:rsid w:val="000B3D2D"/>
    <w:rsid w:val="000B4914"/>
    <w:rsid w:val="000B49BA"/>
    <w:rsid w:val="000B4BAB"/>
    <w:rsid w:val="000B5B5C"/>
    <w:rsid w:val="000B6E68"/>
    <w:rsid w:val="000B72BC"/>
    <w:rsid w:val="000C1185"/>
    <w:rsid w:val="000C154F"/>
    <w:rsid w:val="000C17EE"/>
    <w:rsid w:val="000C1C4A"/>
    <w:rsid w:val="000C2C87"/>
    <w:rsid w:val="000C4BE5"/>
    <w:rsid w:val="000C5C19"/>
    <w:rsid w:val="000C605D"/>
    <w:rsid w:val="000C7532"/>
    <w:rsid w:val="000D0913"/>
    <w:rsid w:val="000D133A"/>
    <w:rsid w:val="000D1467"/>
    <w:rsid w:val="000D1B3D"/>
    <w:rsid w:val="000D1BC0"/>
    <w:rsid w:val="000D3A4A"/>
    <w:rsid w:val="000D44EB"/>
    <w:rsid w:val="000D4764"/>
    <w:rsid w:val="000D4882"/>
    <w:rsid w:val="000D6310"/>
    <w:rsid w:val="000D69C4"/>
    <w:rsid w:val="000E0C49"/>
    <w:rsid w:val="000E13EA"/>
    <w:rsid w:val="000E169D"/>
    <w:rsid w:val="000E16FE"/>
    <w:rsid w:val="000E2370"/>
    <w:rsid w:val="000E2432"/>
    <w:rsid w:val="000E258A"/>
    <w:rsid w:val="000E2B7B"/>
    <w:rsid w:val="000E5C9A"/>
    <w:rsid w:val="000E629F"/>
    <w:rsid w:val="000E6AA6"/>
    <w:rsid w:val="000E6BCF"/>
    <w:rsid w:val="000E6C1C"/>
    <w:rsid w:val="000E725A"/>
    <w:rsid w:val="000E7BBF"/>
    <w:rsid w:val="000F0D82"/>
    <w:rsid w:val="000F17FA"/>
    <w:rsid w:val="000F1A91"/>
    <w:rsid w:val="000F3167"/>
    <w:rsid w:val="000F3E89"/>
    <w:rsid w:val="000F47CC"/>
    <w:rsid w:val="000F768E"/>
    <w:rsid w:val="000F7808"/>
    <w:rsid w:val="001003F7"/>
    <w:rsid w:val="00100E95"/>
    <w:rsid w:val="00101B6C"/>
    <w:rsid w:val="0010410A"/>
    <w:rsid w:val="001042FF"/>
    <w:rsid w:val="001047DF"/>
    <w:rsid w:val="00105FD4"/>
    <w:rsid w:val="0010742A"/>
    <w:rsid w:val="00107571"/>
    <w:rsid w:val="00107827"/>
    <w:rsid w:val="00107A7E"/>
    <w:rsid w:val="00107C25"/>
    <w:rsid w:val="001103B8"/>
    <w:rsid w:val="00110C7C"/>
    <w:rsid w:val="00111350"/>
    <w:rsid w:val="00111A51"/>
    <w:rsid w:val="00112905"/>
    <w:rsid w:val="00115748"/>
    <w:rsid w:val="001166C2"/>
    <w:rsid w:val="00116907"/>
    <w:rsid w:val="00117E5D"/>
    <w:rsid w:val="0012108C"/>
    <w:rsid w:val="00121BA9"/>
    <w:rsid w:val="00121EED"/>
    <w:rsid w:val="001225E1"/>
    <w:rsid w:val="0012328D"/>
    <w:rsid w:val="0012343F"/>
    <w:rsid w:val="00124E47"/>
    <w:rsid w:val="001261FC"/>
    <w:rsid w:val="0012661C"/>
    <w:rsid w:val="00126A15"/>
    <w:rsid w:val="001273C1"/>
    <w:rsid w:val="001275EB"/>
    <w:rsid w:val="00127E10"/>
    <w:rsid w:val="00127E3D"/>
    <w:rsid w:val="001305A9"/>
    <w:rsid w:val="00130B37"/>
    <w:rsid w:val="001324AB"/>
    <w:rsid w:val="0013266E"/>
    <w:rsid w:val="00133C25"/>
    <w:rsid w:val="00133F25"/>
    <w:rsid w:val="001344D3"/>
    <w:rsid w:val="0013472B"/>
    <w:rsid w:val="001362DF"/>
    <w:rsid w:val="00136BC5"/>
    <w:rsid w:val="00136D9F"/>
    <w:rsid w:val="00137BCB"/>
    <w:rsid w:val="001402D6"/>
    <w:rsid w:val="001409A8"/>
    <w:rsid w:val="001417DA"/>
    <w:rsid w:val="001419DD"/>
    <w:rsid w:val="00142B6E"/>
    <w:rsid w:val="00144152"/>
    <w:rsid w:val="001441A6"/>
    <w:rsid w:val="001441D1"/>
    <w:rsid w:val="00144473"/>
    <w:rsid w:val="0014732A"/>
    <w:rsid w:val="00147B2D"/>
    <w:rsid w:val="00151B3A"/>
    <w:rsid w:val="001521B3"/>
    <w:rsid w:val="00153DB6"/>
    <w:rsid w:val="00154753"/>
    <w:rsid w:val="001561F8"/>
    <w:rsid w:val="00157A33"/>
    <w:rsid w:val="00161B5F"/>
    <w:rsid w:val="001625F2"/>
    <w:rsid w:val="00162B5E"/>
    <w:rsid w:val="00163DD4"/>
    <w:rsid w:val="0016642F"/>
    <w:rsid w:val="001666C3"/>
    <w:rsid w:val="00166724"/>
    <w:rsid w:val="0016731F"/>
    <w:rsid w:val="00167470"/>
    <w:rsid w:val="001674EE"/>
    <w:rsid w:val="001677C9"/>
    <w:rsid w:val="00167F66"/>
    <w:rsid w:val="001700CA"/>
    <w:rsid w:val="00171186"/>
    <w:rsid w:val="00171AF8"/>
    <w:rsid w:val="0017358A"/>
    <w:rsid w:val="001735DA"/>
    <w:rsid w:val="001744EF"/>
    <w:rsid w:val="001750A4"/>
    <w:rsid w:val="0017543C"/>
    <w:rsid w:val="00175BFC"/>
    <w:rsid w:val="00175F88"/>
    <w:rsid w:val="001767A1"/>
    <w:rsid w:val="00177A6C"/>
    <w:rsid w:val="001803A9"/>
    <w:rsid w:val="00180B00"/>
    <w:rsid w:val="001815E7"/>
    <w:rsid w:val="00182047"/>
    <w:rsid w:val="00182D36"/>
    <w:rsid w:val="00182E9E"/>
    <w:rsid w:val="001859A8"/>
    <w:rsid w:val="00185FCC"/>
    <w:rsid w:val="001860B4"/>
    <w:rsid w:val="00186BD6"/>
    <w:rsid w:val="00190D2A"/>
    <w:rsid w:val="00191432"/>
    <w:rsid w:val="00192C59"/>
    <w:rsid w:val="001936BA"/>
    <w:rsid w:val="00194639"/>
    <w:rsid w:val="00194E8E"/>
    <w:rsid w:val="001965D3"/>
    <w:rsid w:val="00196CCD"/>
    <w:rsid w:val="00196EE1"/>
    <w:rsid w:val="001A01B1"/>
    <w:rsid w:val="001A2257"/>
    <w:rsid w:val="001A3832"/>
    <w:rsid w:val="001A46F5"/>
    <w:rsid w:val="001A4E71"/>
    <w:rsid w:val="001A52E7"/>
    <w:rsid w:val="001A6011"/>
    <w:rsid w:val="001A62AD"/>
    <w:rsid w:val="001A7C68"/>
    <w:rsid w:val="001B0815"/>
    <w:rsid w:val="001B09C1"/>
    <w:rsid w:val="001B1858"/>
    <w:rsid w:val="001B19FA"/>
    <w:rsid w:val="001B1B07"/>
    <w:rsid w:val="001B28B7"/>
    <w:rsid w:val="001B2FCA"/>
    <w:rsid w:val="001B3FD9"/>
    <w:rsid w:val="001B47CF"/>
    <w:rsid w:val="001B51CA"/>
    <w:rsid w:val="001B5BFD"/>
    <w:rsid w:val="001B5F9E"/>
    <w:rsid w:val="001B76E2"/>
    <w:rsid w:val="001B7857"/>
    <w:rsid w:val="001B78A1"/>
    <w:rsid w:val="001B7D73"/>
    <w:rsid w:val="001C2401"/>
    <w:rsid w:val="001C2F0D"/>
    <w:rsid w:val="001C465F"/>
    <w:rsid w:val="001C6370"/>
    <w:rsid w:val="001C66A5"/>
    <w:rsid w:val="001C754F"/>
    <w:rsid w:val="001D0443"/>
    <w:rsid w:val="001D06D1"/>
    <w:rsid w:val="001D14F0"/>
    <w:rsid w:val="001D238D"/>
    <w:rsid w:val="001D3085"/>
    <w:rsid w:val="001D38BF"/>
    <w:rsid w:val="001D4546"/>
    <w:rsid w:val="001D55FC"/>
    <w:rsid w:val="001D61BA"/>
    <w:rsid w:val="001D6631"/>
    <w:rsid w:val="001D6E49"/>
    <w:rsid w:val="001D7CBB"/>
    <w:rsid w:val="001D7DDF"/>
    <w:rsid w:val="001E0FCD"/>
    <w:rsid w:val="001E2929"/>
    <w:rsid w:val="001E29DF"/>
    <w:rsid w:val="001E563A"/>
    <w:rsid w:val="001E7159"/>
    <w:rsid w:val="001E7F0C"/>
    <w:rsid w:val="001F07D3"/>
    <w:rsid w:val="001F1331"/>
    <w:rsid w:val="001F1554"/>
    <w:rsid w:val="001F1CF1"/>
    <w:rsid w:val="001F1FC4"/>
    <w:rsid w:val="001F28AE"/>
    <w:rsid w:val="001F40FB"/>
    <w:rsid w:val="001F5251"/>
    <w:rsid w:val="001F545B"/>
    <w:rsid w:val="001F5E85"/>
    <w:rsid w:val="002003A5"/>
    <w:rsid w:val="002003B7"/>
    <w:rsid w:val="00200401"/>
    <w:rsid w:val="00200E72"/>
    <w:rsid w:val="0020112A"/>
    <w:rsid w:val="00202572"/>
    <w:rsid w:val="00202AD4"/>
    <w:rsid w:val="0020405C"/>
    <w:rsid w:val="00204191"/>
    <w:rsid w:val="00205DDC"/>
    <w:rsid w:val="00206024"/>
    <w:rsid w:val="0020620B"/>
    <w:rsid w:val="0021017C"/>
    <w:rsid w:val="00211936"/>
    <w:rsid w:val="00211991"/>
    <w:rsid w:val="00212048"/>
    <w:rsid w:val="002122C0"/>
    <w:rsid w:val="00213ABC"/>
    <w:rsid w:val="00216ACA"/>
    <w:rsid w:val="00216B14"/>
    <w:rsid w:val="00217669"/>
    <w:rsid w:val="002178E1"/>
    <w:rsid w:val="0022196A"/>
    <w:rsid w:val="00221ECA"/>
    <w:rsid w:val="00222A01"/>
    <w:rsid w:val="00223EC9"/>
    <w:rsid w:val="00225F8D"/>
    <w:rsid w:val="00226611"/>
    <w:rsid w:val="002271E3"/>
    <w:rsid w:val="002310C3"/>
    <w:rsid w:val="00231981"/>
    <w:rsid w:val="00232DFB"/>
    <w:rsid w:val="0023431C"/>
    <w:rsid w:val="00235499"/>
    <w:rsid w:val="0023563F"/>
    <w:rsid w:val="00235A45"/>
    <w:rsid w:val="0023691E"/>
    <w:rsid w:val="002403AA"/>
    <w:rsid w:val="00241531"/>
    <w:rsid w:val="002427C9"/>
    <w:rsid w:val="002429EF"/>
    <w:rsid w:val="00244B07"/>
    <w:rsid w:val="00246544"/>
    <w:rsid w:val="00247906"/>
    <w:rsid w:val="00250E0D"/>
    <w:rsid w:val="00251110"/>
    <w:rsid w:val="0025334C"/>
    <w:rsid w:val="00254047"/>
    <w:rsid w:val="0025541A"/>
    <w:rsid w:val="00255819"/>
    <w:rsid w:val="0025595A"/>
    <w:rsid w:val="00255AB3"/>
    <w:rsid w:val="00255DBE"/>
    <w:rsid w:val="00260166"/>
    <w:rsid w:val="00261AF1"/>
    <w:rsid w:val="00261BF8"/>
    <w:rsid w:val="00263F7E"/>
    <w:rsid w:val="00264E03"/>
    <w:rsid w:val="002654C6"/>
    <w:rsid w:val="00265BE7"/>
    <w:rsid w:val="00265C42"/>
    <w:rsid w:val="00265EC8"/>
    <w:rsid w:val="002662DE"/>
    <w:rsid w:val="0026668B"/>
    <w:rsid w:val="00266D64"/>
    <w:rsid w:val="002674DF"/>
    <w:rsid w:val="00271263"/>
    <w:rsid w:val="002715ED"/>
    <w:rsid w:val="00272D05"/>
    <w:rsid w:val="0027301A"/>
    <w:rsid w:val="00273ED7"/>
    <w:rsid w:val="0027467E"/>
    <w:rsid w:val="00275C78"/>
    <w:rsid w:val="00276097"/>
    <w:rsid w:val="0027609D"/>
    <w:rsid w:val="002763E8"/>
    <w:rsid w:val="00276B3F"/>
    <w:rsid w:val="002819EE"/>
    <w:rsid w:val="00281BE3"/>
    <w:rsid w:val="00281C78"/>
    <w:rsid w:val="002838D4"/>
    <w:rsid w:val="00284BB2"/>
    <w:rsid w:val="00284C21"/>
    <w:rsid w:val="0028546A"/>
    <w:rsid w:val="002864F5"/>
    <w:rsid w:val="002868EB"/>
    <w:rsid w:val="0029258E"/>
    <w:rsid w:val="00292C71"/>
    <w:rsid w:val="00292EE4"/>
    <w:rsid w:val="00293EE2"/>
    <w:rsid w:val="002949E8"/>
    <w:rsid w:val="002952D1"/>
    <w:rsid w:val="00295605"/>
    <w:rsid w:val="00295C72"/>
    <w:rsid w:val="002964A5"/>
    <w:rsid w:val="00296BA3"/>
    <w:rsid w:val="002A0E61"/>
    <w:rsid w:val="002A271B"/>
    <w:rsid w:val="002A2B2F"/>
    <w:rsid w:val="002A4CEC"/>
    <w:rsid w:val="002A4F76"/>
    <w:rsid w:val="002B010A"/>
    <w:rsid w:val="002B063B"/>
    <w:rsid w:val="002B0EA4"/>
    <w:rsid w:val="002B1892"/>
    <w:rsid w:val="002B3298"/>
    <w:rsid w:val="002B33FB"/>
    <w:rsid w:val="002B3C1D"/>
    <w:rsid w:val="002B4B05"/>
    <w:rsid w:val="002B4D7D"/>
    <w:rsid w:val="002B4F49"/>
    <w:rsid w:val="002B5491"/>
    <w:rsid w:val="002B55BF"/>
    <w:rsid w:val="002B5CE5"/>
    <w:rsid w:val="002B5D97"/>
    <w:rsid w:val="002B6CC7"/>
    <w:rsid w:val="002C0CB2"/>
    <w:rsid w:val="002C1073"/>
    <w:rsid w:val="002C1E3C"/>
    <w:rsid w:val="002C22B7"/>
    <w:rsid w:val="002C22F4"/>
    <w:rsid w:val="002C30D3"/>
    <w:rsid w:val="002C3E7C"/>
    <w:rsid w:val="002C409A"/>
    <w:rsid w:val="002C45AF"/>
    <w:rsid w:val="002C5139"/>
    <w:rsid w:val="002C56B7"/>
    <w:rsid w:val="002D15B3"/>
    <w:rsid w:val="002D1E5D"/>
    <w:rsid w:val="002D2BFA"/>
    <w:rsid w:val="002D39C0"/>
    <w:rsid w:val="002D46BD"/>
    <w:rsid w:val="002D509A"/>
    <w:rsid w:val="002D6043"/>
    <w:rsid w:val="002D60F7"/>
    <w:rsid w:val="002D632A"/>
    <w:rsid w:val="002D67E5"/>
    <w:rsid w:val="002D683D"/>
    <w:rsid w:val="002D7000"/>
    <w:rsid w:val="002D7B27"/>
    <w:rsid w:val="002D7E6A"/>
    <w:rsid w:val="002E02A2"/>
    <w:rsid w:val="002E09EF"/>
    <w:rsid w:val="002E2BD1"/>
    <w:rsid w:val="002E3BF9"/>
    <w:rsid w:val="002E5178"/>
    <w:rsid w:val="002E5CB4"/>
    <w:rsid w:val="002E5E3C"/>
    <w:rsid w:val="002E73BB"/>
    <w:rsid w:val="002F0C39"/>
    <w:rsid w:val="002F1AD2"/>
    <w:rsid w:val="002F1E49"/>
    <w:rsid w:val="002F26AF"/>
    <w:rsid w:val="002F2F01"/>
    <w:rsid w:val="002F30E6"/>
    <w:rsid w:val="002F34F8"/>
    <w:rsid w:val="002F350D"/>
    <w:rsid w:val="002F433A"/>
    <w:rsid w:val="002F51B9"/>
    <w:rsid w:val="002F5FA4"/>
    <w:rsid w:val="002F6DF9"/>
    <w:rsid w:val="002F6F5F"/>
    <w:rsid w:val="002F7141"/>
    <w:rsid w:val="002F7D1A"/>
    <w:rsid w:val="003010C0"/>
    <w:rsid w:val="00301E68"/>
    <w:rsid w:val="003029DD"/>
    <w:rsid w:val="00303B60"/>
    <w:rsid w:val="0030663E"/>
    <w:rsid w:val="00307EED"/>
    <w:rsid w:val="00310310"/>
    <w:rsid w:val="00311A0C"/>
    <w:rsid w:val="00313867"/>
    <w:rsid w:val="003139B2"/>
    <w:rsid w:val="00313A42"/>
    <w:rsid w:val="00313A5E"/>
    <w:rsid w:val="00314A6B"/>
    <w:rsid w:val="00314B32"/>
    <w:rsid w:val="00315E11"/>
    <w:rsid w:val="00316840"/>
    <w:rsid w:val="00316B16"/>
    <w:rsid w:val="00320777"/>
    <w:rsid w:val="003215A4"/>
    <w:rsid w:val="00321D29"/>
    <w:rsid w:val="003252AD"/>
    <w:rsid w:val="003256A2"/>
    <w:rsid w:val="0032599E"/>
    <w:rsid w:val="00330546"/>
    <w:rsid w:val="00330FD6"/>
    <w:rsid w:val="00331FB1"/>
    <w:rsid w:val="003323D1"/>
    <w:rsid w:val="003341A1"/>
    <w:rsid w:val="00334429"/>
    <w:rsid w:val="003349D7"/>
    <w:rsid w:val="00334C5C"/>
    <w:rsid w:val="0033579D"/>
    <w:rsid w:val="00337DBA"/>
    <w:rsid w:val="003400F7"/>
    <w:rsid w:val="003409F1"/>
    <w:rsid w:val="00342E7E"/>
    <w:rsid w:val="003435B2"/>
    <w:rsid w:val="00343D48"/>
    <w:rsid w:val="003443AD"/>
    <w:rsid w:val="003447BA"/>
    <w:rsid w:val="00344DE6"/>
    <w:rsid w:val="00345597"/>
    <w:rsid w:val="003462A2"/>
    <w:rsid w:val="00346A2A"/>
    <w:rsid w:val="00346F42"/>
    <w:rsid w:val="003470B2"/>
    <w:rsid w:val="00347700"/>
    <w:rsid w:val="00347892"/>
    <w:rsid w:val="00347B9C"/>
    <w:rsid w:val="00347BF7"/>
    <w:rsid w:val="00347F7E"/>
    <w:rsid w:val="00350882"/>
    <w:rsid w:val="00351162"/>
    <w:rsid w:val="0035159C"/>
    <w:rsid w:val="00351633"/>
    <w:rsid w:val="00351D68"/>
    <w:rsid w:val="0035441A"/>
    <w:rsid w:val="00354574"/>
    <w:rsid w:val="003554C4"/>
    <w:rsid w:val="00355A3C"/>
    <w:rsid w:val="00356C72"/>
    <w:rsid w:val="00357C30"/>
    <w:rsid w:val="003604B3"/>
    <w:rsid w:val="003606C2"/>
    <w:rsid w:val="00360CAC"/>
    <w:rsid w:val="0036129D"/>
    <w:rsid w:val="00362127"/>
    <w:rsid w:val="00362775"/>
    <w:rsid w:val="00362DB4"/>
    <w:rsid w:val="00362E19"/>
    <w:rsid w:val="00364C36"/>
    <w:rsid w:val="00367B68"/>
    <w:rsid w:val="00370EF5"/>
    <w:rsid w:val="00371E78"/>
    <w:rsid w:val="00371EEC"/>
    <w:rsid w:val="00372036"/>
    <w:rsid w:val="003724AA"/>
    <w:rsid w:val="003733BA"/>
    <w:rsid w:val="003742D0"/>
    <w:rsid w:val="0037438A"/>
    <w:rsid w:val="00375180"/>
    <w:rsid w:val="00375707"/>
    <w:rsid w:val="00376111"/>
    <w:rsid w:val="00376A6A"/>
    <w:rsid w:val="0038006B"/>
    <w:rsid w:val="003809F0"/>
    <w:rsid w:val="0038180E"/>
    <w:rsid w:val="003818C0"/>
    <w:rsid w:val="0038209A"/>
    <w:rsid w:val="003834DA"/>
    <w:rsid w:val="00383B33"/>
    <w:rsid w:val="00383E72"/>
    <w:rsid w:val="003855EC"/>
    <w:rsid w:val="003857AC"/>
    <w:rsid w:val="003858BC"/>
    <w:rsid w:val="00385C0B"/>
    <w:rsid w:val="00385DB8"/>
    <w:rsid w:val="00386176"/>
    <w:rsid w:val="00387301"/>
    <w:rsid w:val="00387DEF"/>
    <w:rsid w:val="00391A62"/>
    <w:rsid w:val="0039239D"/>
    <w:rsid w:val="0039357D"/>
    <w:rsid w:val="0039384F"/>
    <w:rsid w:val="00393D29"/>
    <w:rsid w:val="00393E4C"/>
    <w:rsid w:val="003940DD"/>
    <w:rsid w:val="00395864"/>
    <w:rsid w:val="00396952"/>
    <w:rsid w:val="00396A4E"/>
    <w:rsid w:val="00396F8B"/>
    <w:rsid w:val="00397970"/>
    <w:rsid w:val="00397AF8"/>
    <w:rsid w:val="00397E69"/>
    <w:rsid w:val="003A0B14"/>
    <w:rsid w:val="003A111E"/>
    <w:rsid w:val="003A17B7"/>
    <w:rsid w:val="003A18A1"/>
    <w:rsid w:val="003A1A11"/>
    <w:rsid w:val="003A1B86"/>
    <w:rsid w:val="003A1DF6"/>
    <w:rsid w:val="003A1E0F"/>
    <w:rsid w:val="003A1E70"/>
    <w:rsid w:val="003A2081"/>
    <w:rsid w:val="003A2228"/>
    <w:rsid w:val="003A3917"/>
    <w:rsid w:val="003A4C25"/>
    <w:rsid w:val="003A5170"/>
    <w:rsid w:val="003A5C37"/>
    <w:rsid w:val="003A5C72"/>
    <w:rsid w:val="003A6220"/>
    <w:rsid w:val="003A6853"/>
    <w:rsid w:val="003A6C71"/>
    <w:rsid w:val="003A75B3"/>
    <w:rsid w:val="003A7C3A"/>
    <w:rsid w:val="003B03BB"/>
    <w:rsid w:val="003B0773"/>
    <w:rsid w:val="003B45E4"/>
    <w:rsid w:val="003B5F96"/>
    <w:rsid w:val="003B6864"/>
    <w:rsid w:val="003C0A5B"/>
    <w:rsid w:val="003C198D"/>
    <w:rsid w:val="003C25B7"/>
    <w:rsid w:val="003C3872"/>
    <w:rsid w:val="003D063E"/>
    <w:rsid w:val="003D163C"/>
    <w:rsid w:val="003D2A92"/>
    <w:rsid w:val="003D2BEF"/>
    <w:rsid w:val="003D2D80"/>
    <w:rsid w:val="003D35BD"/>
    <w:rsid w:val="003D4842"/>
    <w:rsid w:val="003D5751"/>
    <w:rsid w:val="003D65C3"/>
    <w:rsid w:val="003D6B09"/>
    <w:rsid w:val="003D6DB1"/>
    <w:rsid w:val="003D7A9D"/>
    <w:rsid w:val="003D7F29"/>
    <w:rsid w:val="003E0126"/>
    <w:rsid w:val="003E03D2"/>
    <w:rsid w:val="003E0D64"/>
    <w:rsid w:val="003E1A53"/>
    <w:rsid w:val="003E1E7D"/>
    <w:rsid w:val="003E2473"/>
    <w:rsid w:val="003E3015"/>
    <w:rsid w:val="003E3628"/>
    <w:rsid w:val="003E388D"/>
    <w:rsid w:val="003E4CF5"/>
    <w:rsid w:val="003E4E1E"/>
    <w:rsid w:val="003E52FE"/>
    <w:rsid w:val="003E589F"/>
    <w:rsid w:val="003E7101"/>
    <w:rsid w:val="003E715B"/>
    <w:rsid w:val="003E7882"/>
    <w:rsid w:val="003F04A3"/>
    <w:rsid w:val="003F0A69"/>
    <w:rsid w:val="003F0CF3"/>
    <w:rsid w:val="003F0EBC"/>
    <w:rsid w:val="003F17B1"/>
    <w:rsid w:val="003F375A"/>
    <w:rsid w:val="003F43C2"/>
    <w:rsid w:val="003F54E8"/>
    <w:rsid w:val="003F580F"/>
    <w:rsid w:val="0040108F"/>
    <w:rsid w:val="00401F05"/>
    <w:rsid w:val="0040248C"/>
    <w:rsid w:val="00402870"/>
    <w:rsid w:val="00402A21"/>
    <w:rsid w:val="00403945"/>
    <w:rsid w:val="004040AF"/>
    <w:rsid w:val="0040491E"/>
    <w:rsid w:val="004058AC"/>
    <w:rsid w:val="00405E1C"/>
    <w:rsid w:val="0040623F"/>
    <w:rsid w:val="00411764"/>
    <w:rsid w:val="004119C0"/>
    <w:rsid w:val="0041231C"/>
    <w:rsid w:val="00412BD6"/>
    <w:rsid w:val="0041301D"/>
    <w:rsid w:val="00413AEB"/>
    <w:rsid w:val="004141CF"/>
    <w:rsid w:val="00414AAF"/>
    <w:rsid w:val="004162B4"/>
    <w:rsid w:val="004165B1"/>
    <w:rsid w:val="0041714C"/>
    <w:rsid w:val="00417695"/>
    <w:rsid w:val="00417B40"/>
    <w:rsid w:val="00420541"/>
    <w:rsid w:val="0042197C"/>
    <w:rsid w:val="004221B0"/>
    <w:rsid w:val="00422C83"/>
    <w:rsid w:val="00424E32"/>
    <w:rsid w:val="00424F2E"/>
    <w:rsid w:val="00425051"/>
    <w:rsid w:val="00430D6A"/>
    <w:rsid w:val="00431C64"/>
    <w:rsid w:val="00431C98"/>
    <w:rsid w:val="00431E6D"/>
    <w:rsid w:val="004327B1"/>
    <w:rsid w:val="00432FF6"/>
    <w:rsid w:val="004342B0"/>
    <w:rsid w:val="00435672"/>
    <w:rsid w:val="00435CCD"/>
    <w:rsid w:val="0043609D"/>
    <w:rsid w:val="004367ED"/>
    <w:rsid w:val="00436D8B"/>
    <w:rsid w:val="00437231"/>
    <w:rsid w:val="00437357"/>
    <w:rsid w:val="00437A42"/>
    <w:rsid w:val="00442699"/>
    <w:rsid w:val="00442CF2"/>
    <w:rsid w:val="00443B14"/>
    <w:rsid w:val="0044508D"/>
    <w:rsid w:val="0044588C"/>
    <w:rsid w:val="00446B46"/>
    <w:rsid w:val="004479F7"/>
    <w:rsid w:val="00447A3D"/>
    <w:rsid w:val="00450AFA"/>
    <w:rsid w:val="00450E61"/>
    <w:rsid w:val="00451F4A"/>
    <w:rsid w:val="0045207E"/>
    <w:rsid w:val="0045259B"/>
    <w:rsid w:val="00453FF9"/>
    <w:rsid w:val="0045406A"/>
    <w:rsid w:val="00454199"/>
    <w:rsid w:val="0045492E"/>
    <w:rsid w:val="00454B09"/>
    <w:rsid w:val="00455D9F"/>
    <w:rsid w:val="00456ED1"/>
    <w:rsid w:val="00460330"/>
    <w:rsid w:val="00461308"/>
    <w:rsid w:val="004615D8"/>
    <w:rsid w:val="00461609"/>
    <w:rsid w:val="00461777"/>
    <w:rsid w:val="00462426"/>
    <w:rsid w:val="004628E0"/>
    <w:rsid w:val="004631FC"/>
    <w:rsid w:val="004637E6"/>
    <w:rsid w:val="004649F3"/>
    <w:rsid w:val="004659AB"/>
    <w:rsid w:val="00465CE4"/>
    <w:rsid w:val="004660F8"/>
    <w:rsid w:val="004673A7"/>
    <w:rsid w:val="004673CF"/>
    <w:rsid w:val="0047103B"/>
    <w:rsid w:val="00471542"/>
    <w:rsid w:val="00471552"/>
    <w:rsid w:val="004722FA"/>
    <w:rsid w:val="00473FD9"/>
    <w:rsid w:val="00474A54"/>
    <w:rsid w:val="00475B17"/>
    <w:rsid w:val="00475B29"/>
    <w:rsid w:val="0047639B"/>
    <w:rsid w:val="004778DC"/>
    <w:rsid w:val="00477C87"/>
    <w:rsid w:val="00480F91"/>
    <w:rsid w:val="004811DA"/>
    <w:rsid w:val="004817AB"/>
    <w:rsid w:val="00481CF9"/>
    <w:rsid w:val="00482587"/>
    <w:rsid w:val="00482759"/>
    <w:rsid w:val="0048287A"/>
    <w:rsid w:val="00483360"/>
    <w:rsid w:val="00483ED7"/>
    <w:rsid w:val="00484774"/>
    <w:rsid w:val="00484ADA"/>
    <w:rsid w:val="00484BA0"/>
    <w:rsid w:val="004851CA"/>
    <w:rsid w:val="004851DC"/>
    <w:rsid w:val="00485C76"/>
    <w:rsid w:val="0048634E"/>
    <w:rsid w:val="00487900"/>
    <w:rsid w:val="00490454"/>
    <w:rsid w:val="0049175E"/>
    <w:rsid w:val="0049331C"/>
    <w:rsid w:val="004942BD"/>
    <w:rsid w:val="004943F4"/>
    <w:rsid w:val="00494DB8"/>
    <w:rsid w:val="0049649A"/>
    <w:rsid w:val="0049751D"/>
    <w:rsid w:val="004A071A"/>
    <w:rsid w:val="004A0FE9"/>
    <w:rsid w:val="004A100C"/>
    <w:rsid w:val="004A22CE"/>
    <w:rsid w:val="004A25D3"/>
    <w:rsid w:val="004A25FB"/>
    <w:rsid w:val="004A34CF"/>
    <w:rsid w:val="004A36B9"/>
    <w:rsid w:val="004A424B"/>
    <w:rsid w:val="004A571D"/>
    <w:rsid w:val="004A6C25"/>
    <w:rsid w:val="004A6CC1"/>
    <w:rsid w:val="004A7028"/>
    <w:rsid w:val="004A746E"/>
    <w:rsid w:val="004A760A"/>
    <w:rsid w:val="004B0CEC"/>
    <w:rsid w:val="004B102D"/>
    <w:rsid w:val="004B13DF"/>
    <w:rsid w:val="004B1C3C"/>
    <w:rsid w:val="004B1F43"/>
    <w:rsid w:val="004B26F6"/>
    <w:rsid w:val="004B323D"/>
    <w:rsid w:val="004B3A87"/>
    <w:rsid w:val="004B4688"/>
    <w:rsid w:val="004B483F"/>
    <w:rsid w:val="004C13D1"/>
    <w:rsid w:val="004C1E8E"/>
    <w:rsid w:val="004C3B50"/>
    <w:rsid w:val="004C5F4E"/>
    <w:rsid w:val="004C7557"/>
    <w:rsid w:val="004C75DF"/>
    <w:rsid w:val="004C75FD"/>
    <w:rsid w:val="004C77B4"/>
    <w:rsid w:val="004C796B"/>
    <w:rsid w:val="004C7CC3"/>
    <w:rsid w:val="004C7F7D"/>
    <w:rsid w:val="004D0064"/>
    <w:rsid w:val="004D09C0"/>
    <w:rsid w:val="004D2922"/>
    <w:rsid w:val="004D4143"/>
    <w:rsid w:val="004D5B5E"/>
    <w:rsid w:val="004D5E9B"/>
    <w:rsid w:val="004D69F2"/>
    <w:rsid w:val="004D6D27"/>
    <w:rsid w:val="004D7B8B"/>
    <w:rsid w:val="004D7D39"/>
    <w:rsid w:val="004E027A"/>
    <w:rsid w:val="004E16D2"/>
    <w:rsid w:val="004E1BD4"/>
    <w:rsid w:val="004E31DB"/>
    <w:rsid w:val="004E341C"/>
    <w:rsid w:val="004E55AA"/>
    <w:rsid w:val="004E5AB6"/>
    <w:rsid w:val="004E699C"/>
    <w:rsid w:val="004E6E74"/>
    <w:rsid w:val="004E762E"/>
    <w:rsid w:val="004E786D"/>
    <w:rsid w:val="004F1250"/>
    <w:rsid w:val="004F139A"/>
    <w:rsid w:val="004F16D7"/>
    <w:rsid w:val="004F1F4A"/>
    <w:rsid w:val="004F293F"/>
    <w:rsid w:val="004F294F"/>
    <w:rsid w:val="004F2A36"/>
    <w:rsid w:val="004F2E4E"/>
    <w:rsid w:val="004F4BB0"/>
    <w:rsid w:val="004F4C3B"/>
    <w:rsid w:val="004F5889"/>
    <w:rsid w:val="004F5968"/>
    <w:rsid w:val="004F692E"/>
    <w:rsid w:val="004F6CB9"/>
    <w:rsid w:val="004F6E04"/>
    <w:rsid w:val="004F72E3"/>
    <w:rsid w:val="00500717"/>
    <w:rsid w:val="00500F1D"/>
    <w:rsid w:val="00501F7B"/>
    <w:rsid w:val="00502219"/>
    <w:rsid w:val="00502AC4"/>
    <w:rsid w:val="00502FFF"/>
    <w:rsid w:val="00503E12"/>
    <w:rsid w:val="00504027"/>
    <w:rsid w:val="00504047"/>
    <w:rsid w:val="005047D8"/>
    <w:rsid w:val="00504D6E"/>
    <w:rsid w:val="00505505"/>
    <w:rsid w:val="00505749"/>
    <w:rsid w:val="00506622"/>
    <w:rsid w:val="005070EB"/>
    <w:rsid w:val="00507385"/>
    <w:rsid w:val="00507569"/>
    <w:rsid w:val="0050783A"/>
    <w:rsid w:val="00507B26"/>
    <w:rsid w:val="00507D34"/>
    <w:rsid w:val="005107DE"/>
    <w:rsid w:val="00511B55"/>
    <w:rsid w:val="00512A88"/>
    <w:rsid w:val="005130E0"/>
    <w:rsid w:val="0051347F"/>
    <w:rsid w:val="005136DD"/>
    <w:rsid w:val="005143A2"/>
    <w:rsid w:val="00514C0D"/>
    <w:rsid w:val="00514FC9"/>
    <w:rsid w:val="005153E1"/>
    <w:rsid w:val="00516AC3"/>
    <w:rsid w:val="0051794E"/>
    <w:rsid w:val="00520286"/>
    <w:rsid w:val="005224CA"/>
    <w:rsid w:val="005234B3"/>
    <w:rsid w:val="0052369F"/>
    <w:rsid w:val="00523913"/>
    <w:rsid w:val="005245EC"/>
    <w:rsid w:val="005248F6"/>
    <w:rsid w:val="00525A3B"/>
    <w:rsid w:val="005263A3"/>
    <w:rsid w:val="00527B0D"/>
    <w:rsid w:val="00527FCF"/>
    <w:rsid w:val="00530F20"/>
    <w:rsid w:val="005329A2"/>
    <w:rsid w:val="00532B07"/>
    <w:rsid w:val="00532C48"/>
    <w:rsid w:val="005332BB"/>
    <w:rsid w:val="00533C0F"/>
    <w:rsid w:val="005346C6"/>
    <w:rsid w:val="005349E8"/>
    <w:rsid w:val="0053564B"/>
    <w:rsid w:val="00535E85"/>
    <w:rsid w:val="00536150"/>
    <w:rsid w:val="00536C81"/>
    <w:rsid w:val="00536FB9"/>
    <w:rsid w:val="00537648"/>
    <w:rsid w:val="00541158"/>
    <w:rsid w:val="00541890"/>
    <w:rsid w:val="00541F35"/>
    <w:rsid w:val="00541F49"/>
    <w:rsid w:val="005432A9"/>
    <w:rsid w:val="0054552D"/>
    <w:rsid w:val="005464B2"/>
    <w:rsid w:val="00547043"/>
    <w:rsid w:val="005472DC"/>
    <w:rsid w:val="00550C48"/>
    <w:rsid w:val="00550CC4"/>
    <w:rsid w:val="00551397"/>
    <w:rsid w:val="00551A39"/>
    <w:rsid w:val="00551BF4"/>
    <w:rsid w:val="00551CAF"/>
    <w:rsid w:val="005521E7"/>
    <w:rsid w:val="00552573"/>
    <w:rsid w:val="00553BF4"/>
    <w:rsid w:val="00553EFA"/>
    <w:rsid w:val="00554A99"/>
    <w:rsid w:val="0055670C"/>
    <w:rsid w:val="00557663"/>
    <w:rsid w:val="00560E38"/>
    <w:rsid w:val="00561030"/>
    <w:rsid w:val="00562105"/>
    <w:rsid w:val="005639CD"/>
    <w:rsid w:val="005639DB"/>
    <w:rsid w:val="00563C35"/>
    <w:rsid w:val="00564561"/>
    <w:rsid w:val="00564BC6"/>
    <w:rsid w:val="00564C77"/>
    <w:rsid w:val="00567E55"/>
    <w:rsid w:val="00570A09"/>
    <w:rsid w:val="00572345"/>
    <w:rsid w:val="005729E3"/>
    <w:rsid w:val="00574A5B"/>
    <w:rsid w:val="00574D6E"/>
    <w:rsid w:val="005754A7"/>
    <w:rsid w:val="0057569C"/>
    <w:rsid w:val="005758DD"/>
    <w:rsid w:val="00575DD6"/>
    <w:rsid w:val="00576225"/>
    <w:rsid w:val="005765F0"/>
    <w:rsid w:val="00576845"/>
    <w:rsid w:val="00576D91"/>
    <w:rsid w:val="00577502"/>
    <w:rsid w:val="00577C43"/>
    <w:rsid w:val="00577E0F"/>
    <w:rsid w:val="00577E53"/>
    <w:rsid w:val="005802F6"/>
    <w:rsid w:val="00581503"/>
    <w:rsid w:val="00581A82"/>
    <w:rsid w:val="005821D2"/>
    <w:rsid w:val="005827C9"/>
    <w:rsid w:val="00583012"/>
    <w:rsid w:val="005848F5"/>
    <w:rsid w:val="00584A2B"/>
    <w:rsid w:val="00584BAA"/>
    <w:rsid w:val="005854D0"/>
    <w:rsid w:val="00585BCD"/>
    <w:rsid w:val="00585C7A"/>
    <w:rsid w:val="00585DF8"/>
    <w:rsid w:val="00586ECB"/>
    <w:rsid w:val="00587593"/>
    <w:rsid w:val="0059149C"/>
    <w:rsid w:val="00591B3F"/>
    <w:rsid w:val="00592D4B"/>
    <w:rsid w:val="00592DE0"/>
    <w:rsid w:val="00594254"/>
    <w:rsid w:val="0059476E"/>
    <w:rsid w:val="0059633B"/>
    <w:rsid w:val="005966AC"/>
    <w:rsid w:val="00597645"/>
    <w:rsid w:val="00597911"/>
    <w:rsid w:val="00597EB4"/>
    <w:rsid w:val="005A130A"/>
    <w:rsid w:val="005A1EA6"/>
    <w:rsid w:val="005A1F22"/>
    <w:rsid w:val="005A3B96"/>
    <w:rsid w:val="005A4C52"/>
    <w:rsid w:val="005A519A"/>
    <w:rsid w:val="005A53FC"/>
    <w:rsid w:val="005A641E"/>
    <w:rsid w:val="005A6B8B"/>
    <w:rsid w:val="005A6FB2"/>
    <w:rsid w:val="005B0AA0"/>
    <w:rsid w:val="005B0C9F"/>
    <w:rsid w:val="005B1861"/>
    <w:rsid w:val="005B2BDA"/>
    <w:rsid w:val="005B3F23"/>
    <w:rsid w:val="005B5E91"/>
    <w:rsid w:val="005B60E7"/>
    <w:rsid w:val="005B61A9"/>
    <w:rsid w:val="005C170A"/>
    <w:rsid w:val="005C18AB"/>
    <w:rsid w:val="005C1E02"/>
    <w:rsid w:val="005C258C"/>
    <w:rsid w:val="005C32EF"/>
    <w:rsid w:val="005C3697"/>
    <w:rsid w:val="005C4A50"/>
    <w:rsid w:val="005D029B"/>
    <w:rsid w:val="005D0EA9"/>
    <w:rsid w:val="005D1B11"/>
    <w:rsid w:val="005D1CE6"/>
    <w:rsid w:val="005D2379"/>
    <w:rsid w:val="005D3316"/>
    <w:rsid w:val="005D38A7"/>
    <w:rsid w:val="005D40AD"/>
    <w:rsid w:val="005D4D20"/>
    <w:rsid w:val="005D62AC"/>
    <w:rsid w:val="005D62BC"/>
    <w:rsid w:val="005D663A"/>
    <w:rsid w:val="005D7132"/>
    <w:rsid w:val="005D77CF"/>
    <w:rsid w:val="005D797A"/>
    <w:rsid w:val="005D7A26"/>
    <w:rsid w:val="005E1E99"/>
    <w:rsid w:val="005E1FDC"/>
    <w:rsid w:val="005E2168"/>
    <w:rsid w:val="005E2899"/>
    <w:rsid w:val="005E2DA9"/>
    <w:rsid w:val="005E34EB"/>
    <w:rsid w:val="005E3B99"/>
    <w:rsid w:val="005E5272"/>
    <w:rsid w:val="005E56BF"/>
    <w:rsid w:val="005E5A0B"/>
    <w:rsid w:val="005E6A76"/>
    <w:rsid w:val="005E70C8"/>
    <w:rsid w:val="005E7117"/>
    <w:rsid w:val="005E73BB"/>
    <w:rsid w:val="005E73C0"/>
    <w:rsid w:val="005E7FA8"/>
    <w:rsid w:val="005F1484"/>
    <w:rsid w:val="005F2453"/>
    <w:rsid w:val="005F2DCF"/>
    <w:rsid w:val="005F3221"/>
    <w:rsid w:val="005F39A9"/>
    <w:rsid w:val="005F47DC"/>
    <w:rsid w:val="005F4C9E"/>
    <w:rsid w:val="005F658C"/>
    <w:rsid w:val="005F72F8"/>
    <w:rsid w:val="005F75F8"/>
    <w:rsid w:val="005F76DF"/>
    <w:rsid w:val="00600996"/>
    <w:rsid w:val="00600BF2"/>
    <w:rsid w:val="00601F3B"/>
    <w:rsid w:val="00602674"/>
    <w:rsid w:val="006044EE"/>
    <w:rsid w:val="0060662E"/>
    <w:rsid w:val="00606747"/>
    <w:rsid w:val="00607171"/>
    <w:rsid w:val="00607667"/>
    <w:rsid w:val="00607B10"/>
    <w:rsid w:val="00607FF5"/>
    <w:rsid w:val="006100A9"/>
    <w:rsid w:val="00610A3B"/>
    <w:rsid w:val="00611708"/>
    <w:rsid w:val="00612128"/>
    <w:rsid w:val="00612944"/>
    <w:rsid w:val="006129AB"/>
    <w:rsid w:val="00612FFD"/>
    <w:rsid w:val="006132C8"/>
    <w:rsid w:val="0061354B"/>
    <w:rsid w:val="00614B31"/>
    <w:rsid w:val="00614D1B"/>
    <w:rsid w:val="00615A6E"/>
    <w:rsid w:val="00616673"/>
    <w:rsid w:val="00617410"/>
    <w:rsid w:val="006177A1"/>
    <w:rsid w:val="00617C3C"/>
    <w:rsid w:val="006204DE"/>
    <w:rsid w:val="00620899"/>
    <w:rsid w:val="00620924"/>
    <w:rsid w:val="00622EC5"/>
    <w:rsid w:val="0062478A"/>
    <w:rsid w:val="00624DC9"/>
    <w:rsid w:val="006251B3"/>
    <w:rsid w:val="00625814"/>
    <w:rsid w:val="00625F88"/>
    <w:rsid w:val="00626E6F"/>
    <w:rsid w:val="00627648"/>
    <w:rsid w:val="00627913"/>
    <w:rsid w:val="006319E3"/>
    <w:rsid w:val="0063215A"/>
    <w:rsid w:val="00632CBC"/>
    <w:rsid w:val="00633A41"/>
    <w:rsid w:val="00634CFA"/>
    <w:rsid w:val="00635745"/>
    <w:rsid w:val="00636A8A"/>
    <w:rsid w:val="00643002"/>
    <w:rsid w:val="00643A9A"/>
    <w:rsid w:val="00644111"/>
    <w:rsid w:val="006447E7"/>
    <w:rsid w:val="00645918"/>
    <w:rsid w:val="00645F53"/>
    <w:rsid w:val="00647A58"/>
    <w:rsid w:val="00647EA7"/>
    <w:rsid w:val="006503D9"/>
    <w:rsid w:val="00651529"/>
    <w:rsid w:val="00651C2C"/>
    <w:rsid w:val="0065345C"/>
    <w:rsid w:val="00653461"/>
    <w:rsid w:val="00655E5B"/>
    <w:rsid w:val="00656C55"/>
    <w:rsid w:val="006572E7"/>
    <w:rsid w:val="00657C57"/>
    <w:rsid w:val="00660EF2"/>
    <w:rsid w:val="006632F8"/>
    <w:rsid w:val="00664D44"/>
    <w:rsid w:val="00665634"/>
    <w:rsid w:val="006661D8"/>
    <w:rsid w:val="006674C4"/>
    <w:rsid w:val="00667AAE"/>
    <w:rsid w:val="00670C97"/>
    <w:rsid w:val="006711AB"/>
    <w:rsid w:val="00671D03"/>
    <w:rsid w:val="006725E0"/>
    <w:rsid w:val="006726B1"/>
    <w:rsid w:val="00672ED4"/>
    <w:rsid w:val="00673691"/>
    <w:rsid w:val="00674881"/>
    <w:rsid w:val="00674B69"/>
    <w:rsid w:val="00675D09"/>
    <w:rsid w:val="00676653"/>
    <w:rsid w:val="00676660"/>
    <w:rsid w:val="00677CE2"/>
    <w:rsid w:val="00680684"/>
    <w:rsid w:val="00680FBB"/>
    <w:rsid w:val="006819DA"/>
    <w:rsid w:val="00682954"/>
    <w:rsid w:val="00682DFB"/>
    <w:rsid w:val="00684E9E"/>
    <w:rsid w:val="00684EEA"/>
    <w:rsid w:val="0068531B"/>
    <w:rsid w:val="006864F8"/>
    <w:rsid w:val="0068720D"/>
    <w:rsid w:val="0069044A"/>
    <w:rsid w:val="00690BA5"/>
    <w:rsid w:val="006914B3"/>
    <w:rsid w:val="006929E4"/>
    <w:rsid w:val="00692B2F"/>
    <w:rsid w:val="00693285"/>
    <w:rsid w:val="00693449"/>
    <w:rsid w:val="0069383D"/>
    <w:rsid w:val="00693E34"/>
    <w:rsid w:val="00693EEE"/>
    <w:rsid w:val="00694357"/>
    <w:rsid w:val="00694AC1"/>
    <w:rsid w:val="00694DFD"/>
    <w:rsid w:val="00694FC5"/>
    <w:rsid w:val="0069505D"/>
    <w:rsid w:val="006959B0"/>
    <w:rsid w:val="00695A78"/>
    <w:rsid w:val="00696185"/>
    <w:rsid w:val="00696404"/>
    <w:rsid w:val="00697AE8"/>
    <w:rsid w:val="00697E02"/>
    <w:rsid w:val="00697FF1"/>
    <w:rsid w:val="006A09EC"/>
    <w:rsid w:val="006A0CE3"/>
    <w:rsid w:val="006A0EAA"/>
    <w:rsid w:val="006A22A3"/>
    <w:rsid w:val="006A234A"/>
    <w:rsid w:val="006A26C8"/>
    <w:rsid w:val="006A4306"/>
    <w:rsid w:val="006A4BF7"/>
    <w:rsid w:val="006A559E"/>
    <w:rsid w:val="006A7A16"/>
    <w:rsid w:val="006B1A59"/>
    <w:rsid w:val="006B1FE1"/>
    <w:rsid w:val="006B2294"/>
    <w:rsid w:val="006B2427"/>
    <w:rsid w:val="006B26D1"/>
    <w:rsid w:val="006B4498"/>
    <w:rsid w:val="006B44E4"/>
    <w:rsid w:val="006B4923"/>
    <w:rsid w:val="006B5705"/>
    <w:rsid w:val="006B5A57"/>
    <w:rsid w:val="006B6448"/>
    <w:rsid w:val="006B7AEB"/>
    <w:rsid w:val="006C02BE"/>
    <w:rsid w:val="006C0A31"/>
    <w:rsid w:val="006C0DCB"/>
    <w:rsid w:val="006C16D4"/>
    <w:rsid w:val="006C208C"/>
    <w:rsid w:val="006C257F"/>
    <w:rsid w:val="006C3A7E"/>
    <w:rsid w:val="006C5EFA"/>
    <w:rsid w:val="006C7AB2"/>
    <w:rsid w:val="006D2AAF"/>
    <w:rsid w:val="006D41DC"/>
    <w:rsid w:val="006D4BD4"/>
    <w:rsid w:val="006D636D"/>
    <w:rsid w:val="006D652A"/>
    <w:rsid w:val="006D7F2A"/>
    <w:rsid w:val="006E0162"/>
    <w:rsid w:val="006E0821"/>
    <w:rsid w:val="006E0B6F"/>
    <w:rsid w:val="006E13FC"/>
    <w:rsid w:val="006E1A0C"/>
    <w:rsid w:val="006E1CE5"/>
    <w:rsid w:val="006E219F"/>
    <w:rsid w:val="006E2812"/>
    <w:rsid w:val="006E3036"/>
    <w:rsid w:val="006E40D2"/>
    <w:rsid w:val="006E424F"/>
    <w:rsid w:val="006E45A8"/>
    <w:rsid w:val="006E7CAC"/>
    <w:rsid w:val="006F0A4D"/>
    <w:rsid w:val="006F16C1"/>
    <w:rsid w:val="006F1CD6"/>
    <w:rsid w:val="006F2B43"/>
    <w:rsid w:val="006F2B61"/>
    <w:rsid w:val="006F306F"/>
    <w:rsid w:val="006F32F5"/>
    <w:rsid w:val="006F3944"/>
    <w:rsid w:val="006F47AC"/>
    <w:rsid w:val="006F54A5"/>
    <w:rsid w:val="006F6857"/>
    <w:rsid w:val="006F6A66"/>
    <w:rsid w:val="006F729A"/>
    <w:rsid w:val="00700278"/>
    <w:rsid w:val="007013E8"/>
    <w:rsid w:val="00701788"/>
    <w:rsid w:val="007036E2"/>
    <w:rsid w:val="0070370B"/>
    <w:rsid w:val="00703859"/>
    <w:rsid w:val="00703B5E"/>
    <w:rsid w:val="00705924"/>
    <w:rsid w:val="00707D12"/>
    <w:rsid w:val="00710620"/>
    <w:rsid w:val="007110C3"/>
    <w:rsid w:val="007115B6"/>
    <w:rsid w:val="00711789"/>
    <w:rsid w:val="00711C16"/>
    <w:rsid w:val="00712417"/>
    <w:rsid w:val="007131AD"/>
    <w:rsid w:val="0071355C"/>
    <w:rsid w:val="00714305"/>
    <w:rsid w:val="007145EC"/>
    <w:rsid w:val="007145F7"/>
    <w:rsid w:val="00715D93"/>
    <w:rsid w:val="00716BC5"/>
    <w:rsid w:val="00716EAD"/>
    <w:rsid w:val="007203DF"/>
    <w:rsid w:val="007212C6"/>
    <w:rsid w:val="007221D6"/>
    <w:rsid w:val="00722368"/>
    <w:rsid w:val="007225D5"/>
    <w:rsid w:val="00722944"/>
    <w:rsid w:val="00722B99"/>
    <w:rsid w:val="00724355"/>
    <w:rsid w:val="00724788"/>
    <w:rsid w:val="00726387"/>
    <w:rsid w:val="007273CF"/>
    <w:rsid w:val="007304D4"/>
    <w:rsid w:val="00730B3F"/>
    <w:rsid w:val="00730D80"/>
    <w:rsid w:val="007319E6"/>
    <w:rsid w:val="007320D6"/>
    <w:rsid w:val="0073249D"/>
    <w:rsid w:val="007329C0"/>
    <w:rsid w:val="00732B3C"/>
    <w:rsid w:val="00732BF0"/>
    <w:rsid w:val="00732FD8"/>
    <w:rsid w:val="00733E6E"/>
    <w:rsid w:val="00734BB7"/>
    <w:rsid w:val="00734D13"/>
    <w:rsid w:val="00734D48"/>
    <w:rsid w:val="00735A4C"/>
    <w:rsid w:val="00735C48"/>
    <w:rsid w:val="00740029"/>
    <w:rsid w:val="00741A3E"/>
    <w:rsid w:val="00742793"/>
    <w:rsid w:val="00742C61"/>
    <w:rsid w:val="00745330"/>
    <w:rsid w:val="00745D53"/>
    <w:rsid w:val="00746794"/>
    <w:rsid w:val="00746D92"/>
    <w:rsid w:val="00750449"/>
    <w:rsid w:val="007521F6"/>
    <w:rsid w:val="00752ECE"/>
    <w:rsid w:val="00753C87"/>
    <w:rsid w:val="007541CF"/>
    <w:rsid w:val="00754233"/>
    <w:rsid w:val="0075470E"/>
    <w:rsid w:val="00755CB8"/>
    <w:rsid w:val="007561F6"/>
    <w:rsid w:val="007562F8"/>
    <w:rsid w:val="0075652A"/>
    <w:rsid w:val="00756CAE"/>
    <w:rsid w:val="0075768A"/>
    <w:rsid w:val="0076009F"/>
    <w:rsid w:val="00763535"/>
    <w:rsid w:val="0076374D"/>
    <w:rsid w:val="00763E5D"/>
    <w:rsid w:val="00764A59"/>
    <w:rsid w:val="0076510B"/>
    <w:rsid w:val="00766844"/>
    <w:rsid w:val="0076706F"/>
    <w:rsid w:val="0076710F"/>
    <w:rsid w:val="007676ED"/>
    <w:rsid w:val="007678DA"/>
    <w:rsid w:val="00767FF4"/>
    <w:rsid w:val="00770366"/>
    <w:rsid w:val="007709E5"/>
    <w:rsid w:val="00770B12"/>
    <w:rsid w:val="00770FED"/>
    <w:rsid w:val="007717CF"/>
    <w:rsid w:val="007726C2"/>
    <w:rsid w:val="00773633"/>
    <w:rsid w:val="00773A85"/>
    <w:rsid w:val="00773D2F"/>
    <w:rsid w:val="00775161"/>
    <w:rsid w:val="00775667"/>
    <w:rsid w:val="00776E5F"/>
    <w:rsid w:val="00777A6F"/>
    <w:rsid w:val="00777F4A"/>
    <w:rsid w:val="00780BC2"/>
    <w:rsid w:val="00780F96"/>
    <w:rsid w:val="00784957"/>
    <w:rsid w:val="00784DE8"/>
    <w:rsid w:val="007853F7"/>
    <w:rsid w:val="00786D2E"/>
    <w:rsid w:val="00791073"/>
    <w:rsid w:val="007930F3"/>
    <w:rsid w:val="00793A47"/>
    <w:rsid w:val="00796773"/>
    <w:rsid w:val="00797DBC"/>
    <w:rsid w:val="007A08C8"/>
    <w:rsid w:val="007A123A"/>
    <w:rsid w:val="007A1D80"/>
    <w:rsid w:val="007A1E56"/>
    <w:rsid w:val="007A236D"/>
    <w:rsid w:val="007A28CB"/>
    <w:rsid w:val="007A2C4B"/>
    <w:rsid w:val="007A3356"/>
    <w:rsid w:val="007A359C"/>
    <w:rsid w:val="007A3C99"/>
    <w:rsid w:val="007A3DB3"/>
    <w:rsid w:val="007A4075"/>
    <w:rsid w:val="007A45B8"/>
    <w:rsid w:val="007A5E82"/>
    <w:rsid w:val="007A694D"/>
    <w:rsid w:val="007A6FE0"/>
    <w:rsid w:val="007B1B1B"/>
    <w:rsid w:val="007B3178"/>
    <w:rsid w:val="007B3E2E"/>
    <w:rsid w:val="007B6B57"/>
    <w:rsid w:val="007B6C59"/>
    <w:rsid w:val="007B7B12"/>
    <w:rsid w:val="007B7BF0"/>
    <w:rsid w:val="007C1804"/>
    <w:rsid w:val="007C2682"/>
    <w:rsid w:val="007C2935"/>
    <w:rsid w:val="007C2E69"/>
    <w:rsid w:val="007C6262"/>
    <w:rsid w:val="007C65C6"/>
    <w:rsid w:val="007C734D"/>
    <w:rsid w:val="007D0770"/>
    <w:rsid w:val="007D2970"/>
    <w:rsid w:val="007D2F25"/>
    <w:rsid w:val="007D4ACA"/>
    <w:rsid w:val="007D4E7B"/>
    <w:rsid w:val="007D64D3"/>
    <w:rsid w:val="007D79D4"/>
    <w:rsid w:val="007D7BFB"/>
    <w:rsid w:val="007E01A5"/>
    <w:rsid w:val="007E0506"/>
    <w:rsid w:val="007E192B"/>
    <w:rsid w:val="007E1F9F"/>
    <w:rsid w:val="007E206A"/>
    <w:rsid w:val="007E323F"/>
    <w:rsid w:val="007E3DF3"/>
    <w:rsid w:val="007E4DE9"/>
    <w:rsid w:val="007E536B"/>
    <w:rsid w:val="007E673B"/>
    <w:rsid w:val="007E67F6"/>
    <w:rsid w:val="007E684A"/>
    <w:rsid w:val="007E6A6C"/>
    <w:rsid w:val="007E6F35"/>
    <w:rsid w:val="007F087E"/>
    <w:rsid w:val="007F0DE5"/>
    <w:rsid w:val="007F33D2"/>
    <w:rsid w:val="007F4C5C"/>
    <w:rsid w:val="007F60E1"/>
    <w:rsid w:val="007F66FC"/>
    <w:rsid w:val="008007AD"/>
    <w:rsid w:val="0080090B"/>
    <w:rsid w:val="00800932"/>
    <w:rsid w:val="00800AA4"/>
    <w:rsid w:val="008011AF"/>
    <w:rsid w:val="00801916"/>
    <w:rsid w:val="0080212D"/>
    <w:rsid w:val="0080265D"/>
    <w:rsid w:val="00802985"/>
    <w:rsid w:val="00803678"/>
    <w:rsid w:val="0080388C"/>
    <w:rsid w:val="0080544F"/>
    <w:rsid w:val="008071F3"/>
    <w:rsid w:val="00810282"/>
    <w:rsid w:val="008109D4"/>
    <w:rsid w:val="00811486"/>
    <w:rsid w:val="0081206A"/>
    <w:rsid w:val="00813ACA"/>
    <w:rsid w:val="00815063"/>
    <w:rsid w:val="00815790"/>
    <w:rsid w:val="00815B85"/>
    <w:rsid w:val="0081630E"/>
    <w:rsid w:val="00816EA1"/>
    <w:rsid w:val="008179D0"/>
    <w:rsid w:val="00820B9B"/>
    <w:rsid w:val="008221C9"/>
    <w:rsid w:val="00822C35"/>
    <w:rsid w:val="0082493C"/>
    <w:rsid w:val="00824E25"/>
    <w:rsid w:val="00824EB4"/>
    <w:rsid w:val="00825205"/>
    <w:rsid w:val="00826801"/>
    <w:rsid w:val="00826E06"/>
    <w:rsid w:val="00827480"/>
    <w:rsid w:val="00830B35"/>
    <w:rsid w:val="0083228B"/>
    <w:rsid w:val="00833669"/>
    <w:rsid w:val="008339D3"/>
    <w:rsid w:val="008347DB"/>
    <w:rsid w:val="00835B04"/>
    <w:rsid w:val="0083612B"/>
    <w:rsid w:val="008364F9"/>
    <w:rsid w:val="00836B29"/>
    <w:rsid w:val="0084013E"/>
    <w:rsid w:val="00841E4B"/>
    <w:rsid w:val="008439F2"/>
    <w:rsid w:val="0084523B"/>
    <w:rsid w:val="0084631F"/>
    <w:rsid w:val="0084651D"/>
    <w:rsid w:val="0084685A"/>
    <w:rsid w:val="00847019"/>
    <w:rsid w:val="008475DA"/>
    <w:rsid w:val="00847954"/>
    <w:rsid w:val="00852E50"/>
    <w:rsid w:val="0085343A"/>
    <w:rsid w:val="00853598"/>
    <w:rsid w:val="00853779"/>
    <w:rsid w:val="0085384B"/>
    <w:rsid w:val="00853BD4"/>
    <w:rsid w:val="00854239"/>
    <w:rsid w:val="0085675C"/>
    <w:rsid w:val="00857034"/>
    <w:rsid w:val="0085704F"/>
    <w:rsid w:val="0085705E"/>
    <w:rsid w:val="0085725A"/>
    <w:rsid w:val="00857719"/>
    <w:rsid w:val="00861ADA"/>
    <w:rsid w:val="00861EAC"/>
    <w:rsid w:val="00863246"/>
    <w:rsid w:val="0086387B"/>
    <w:rsid w:val="0086412C"/>
    <w:rsid w:val="00865A7E"/>
    <w:rsid w:val="00865AB2"/>
    <w:rsid w:val="00865BC0"/>
    <w:rsid w:val="00866180"/>
    <w:rsid w:val="00866242"/>
    <w:rsid w:val="00866400"/>
    <w:rsid w:val="00866576"/>
    <w:rsid w:val="008667B1"/>
    <w:rsid w:val="0086743A"/>
    <w:rsid w:val="008675FF"/>
    <w:rsid w:val="00867BC8"/>
    <w:rsid w:val="00870363"/>
    <w:rsid w:val="00870912"/>
    <w:rsid w:val="00870A50"/>
    <w:rsid w:val="00871006"/>
    <w:rsid w:val="008710A9"/>
    <w:rsid w:val="00871543"/>
    <w:rsid w:val="00872190"/>
    <w:rsid w:val="008737C6"/>
    <w:rsid w:val="00873F6E"/>
    <w:rsid w:val="00874BDF"/>
    <w:rsid w:val="008751E8"/>
    <w:rsid w:val="008757CD"/>
    <w:rsid w:val="00875825"/>
    <w:rsid w:val="00875D8F"/>
    <w:rsid w:val="00876981"/>
    <w:rsid w:val="00876D91"/>
    <w:rsid w:val="00880706"/>
    <w:rsid w:val="00880B1D"/>
    <w:rsid w:val="00881F4E"/>
    <w:rsid w:val="008820DC"/>
    <w:rsid w:val="008830AD"/>
    <w:rsid w:val="0088369E"/>
    <w:rsid w:val="008836D4"/>
    <w:rsid w:val="008856F0"/>
    <w:rsid w:val="00885974"/>
    <w:rsid w:val="00885E10"/>
    <w:rsid w:val="0088686C"/>
    <w:rsid w:val="008868D4"/>
    <w:rsid w:val="008869D5"/>
    <w:rsid w:val="008874B8"/>
    <w:rsid w:val="0089255B"/>
    <w:rsid w:val="008935DB"/>
    <w:rsid w:val="00893A62"/>
    <w:rsid w:val="00893FDC"/>
    <w:rsid w:val="00894E77"/>
    <w:rsid w:val="0089591A"/>
    <w:rsid w:val="008977C2"/>
    <w:rsid w:val="00897929"/>
    <w:rsid w:val="008A0CDF"/>
    <w:rsid w:val="008A0D3A"/>
    <w:rsid w:val="008A1B59"/>
    <w:rsid w:val="008A206A"/>
    <w:rsid w:val="008A3F50"/>
    <w:rsid w:val="008A40C5"/>
    <w:rsid w:val="008A4264"/>
    <w:rsid w:val="008B00C0"/>
    <w:rsid w:val="008B04BE"/>
    <w:rsid w:val="008B0640"/>
    <w:rsid w:val="008B551E"/>
    <w:rsid w:val="008B6142"/>
    <w:rsid w:val="008C0DCC"/>
    <w:rsid w:val="008C1A90"/>
    <w:rsid w:val="008C1DB4"/>
    <w:rsid w:val="008C360D"/>
    <w:rsid w:val="008C3EB4"/>
    <w:rsid w:val="008C3ECB"/>
    <w:rsid w:val="008C4FD7"/>
    <w:rsid w:val="008C510C"/>
    <w:rsid w:val="008C616A"/>
    <w:rsid w:val="008C6F91"/>
    <w:rsid w:val="008C70FF"/>
    <w:rsid w:val="008D02F3"/>
    <w:rsid w:val="008D0AAA"/>
    <w:rsid w:val="008D107B"/>
    <w:rsid w:val="008D16C6"/>
    <w:rsid w:val="008D2233"/>
    <w:rsid w:val="008D23CB"/>
    <w:rsid w:val="008D3011"/>
    <w:rsid w:val="008D30DF"/>
    <w:rsid w:val="008D385F"/>
    <w:rsid w:val="008D446D"/>
    <w:rsid w:val="008D4524"/>
    <w:rsid w:val="008D4DD1"/>
    <w:rsid w:val="008D54F5"/>
    <w:rsid w:val="008D61D3"/>
    <w:rsid w:val="008D7D12"/>
    <w:rsid w:val="008E0447"/>
    <w:rsid w:val="008E08A0"/>
    <w:rsid w:val="008E09F5"/>
    <w:rsid w:val="008E121F"/>
    <w:rsid w:val="008E193B"/>
    <w:rsid w:val="008E1AEB"/>
    <w:rsid w:val="008E37AC"/>
    <w:rsid w:val="008E4FF1"/>
    <w:rsid w:val="008E5AD6"/>
    <w:rsid w:val="008E5AE7"/>
    <w:rsid w:val="008E6AD2"/>
    <w:rsid w:val="008E6E5D"/>
    <w:rsid w:val="008F01E5"/>
    <w:rsid w:val="008F020C"/>
    <w:rsid w:val="008F031C"/>
    <w:rsid w:val="008F0389"/>
    <w:rsid w:val="008F05F3"/>
    <w:rsid w:val="008F1C4E"/>
    <w:rsid w:val="008F1D1C"/>
    <w:rsid w:val="008F470C"/>
    <w:rsid w:val="008F4AD1"/>
    <w:rsid w:val="008F6041"/>
    <w:rsid w:val="008F6675"/>
    <w:rsid w:val="008F69E3"/>
    <w:rsid w:val="008F6D3B"/>
    <w:rsid w:val="008F6F4E"/>
    <w:rsid w:val="008F76C7"/>
    <w:rsid w:val="009004CC"/>
    <w:rsid w:val="009013CC"/>
    <w:rsid w:val="0090187B"/>
    <w:rsid w:val="00902CA4"/>
    <w:rsid w:val="00902F8D"/>
    <w:rsid w:val="00903DF8"/>
    <w:rsid w:val="00904B78"/>
    <w:rsid w:val="009055B3"/>
    <w:rsid w:val="00906CD9"/>
    <w:rsid w:val="00906E3F"/>
    <w:rsid w:val="009105CD"/>
    <w:rsid w:val="009119B9"/>
    <w:rsid w:val="00912011"/>
    <w:rsid w:val="00912BC4"/>
    <w:rsid w:val="00912E04"/>
    <w:rsid w:val="00913BB3"/>
    <w:rsid w:val="009140D6"/>
    <w:rsid w:val="0091481C"/>
    <w:rsid w:val="00915CDD"/>
    <w:rsid w:val="00915F29"/>
    <w:rsid w:val="0091637D"/>
    <w:rsid w:val="00916486"/>
    <w:rsid w:val="00922CC6"/>
    <w:rsid w:val="009242E1"/>
    <w:rsid w:val="00924D91"/>
    <w:rsid w:val="00925892"/>
    <w:rsid w:val="00925E79"/>
    <w:rsid w:val="00926144"/>
    <w:rsid w:val="00926D8E"/>
    <w:rsid w:val="00927C57"/>
    <w:rsid w:val="0093035C"/>
    <w:rsid w:val="0093135D"/>
    <w:rsid w:val="00931E5E"/>
    <w:rsid w:val="00932133"/>
    <w:rsid w:val="0093236B"/>
    <w:rsid w:val="0093330A"/>
    <w:rsid w:val="00933935"/>
    <w:rsid w:val="0093401F"/>
    <w:rsid w:val="0093411A"/>
    <w:rsid w:val="009342CF"/>
    <w:rsid w:val="00934520"/>
    <w:rsid w:val="00934F0C"/>
    <w:rsid w:val="0093573E"/>
    <w:rsid w:val="00935B5F"/>
    <w:rsid w:val="00935E74"/>
    <w:rsid w:val="009367AA"/>
    <w:rsid w:val="00937344"/>
    <w:rsid w:val="00937405"/>
    <w:rsid w:val="009402F4"/>
    <w:rsid w:val="009404EE"/>
    <w:rsid w:val="00941474"/>
    <w:rsid w:val="00941A32"/>
    <w:rsid w:val="0094236F"/>
    <w:rsid w:val="00942834"/>
    <w:rsid w:val="00943054"/>
    <w:rsid w:val="00944B2E"/>
    <w:rsid w:val="00944B9A"/>
    <w:rsid w:val="00944F1B"/>
    <w:rsid w:val="009451D1"/>
    <w:rsid w:val="00945309"/>
    <w:rsid w:val="00945432"/>
    <w:rsid w:val="009460AE"/>
    <w:rsid w:val="00947090"/>
    <w:rsid w:val="00947C17"/>
    <w:rsid w:val="00947D52"/>
    <w:rsid w:val="00950F28"/>
    <w:rsid w:val="0095157D"/>
    <w:rsid w:val="00953EC2"/>
    <w:rsid w:val="00954F22"/>
    <w:rsid w:val="00957916"/>
    <w:rsid w:val="0096024D"/>
    <w:rsid w:val="0096123E"/>
    <w:rsid w:val="009613B0"/>
    <w:rsid w:val="0096148C"/>
    <w:rsid w:val="00963390"/>
    <w:rsid w:val="00963F5D"/>
    <w:rsid w:val="00964C15"/>
    <w:rsid w:val="00965A45"/>
    <w:rsid w:val="00965B58"/>
    <w:rsid w:val="009675D9"/>
    <w:rsid w:val="009707D5"/>
    <w:rsid w:val="00970F36"/>
    <w:rsid w:val="0097133F"/>
    <w:rsid w:val="009723A2"/>
    <w:rsid w:val="00976648"/>
    <w:rsid w:val="0098173D"/>
    <w:rsid w:val="0098190F"/>
    <w:rsid w:val="00981E36"/>
    <w:rsid w:val="00982D76"/>
    <w:rsid w:val="00982E31"/>
    <w:rsid w:val="00983B1F"/>
    <w:rsid w:val="00984B5C"/>
    <w:rsid w:val="009857DC"/>
    <w:rsid w:val="00986183"/>
    <w:rsid w:val="00986BF1"/>
    <w:rsid w:val="00986DFE"/>
    <w:rsid w:val="0099140A"/>
    <w:rsid w:val="00993EE6"/>
    <w:rsid w:val="009958E1"/>
    <w:rsid w:val="00995D59"/>
    <w:rsid w:val="009972CB"/>
    <w:rsid w:val="009A01EF"/>
    <w:rsid w:val="009A0540"/>
    <w:rsid w:val="009A1625"/>
    <w:rsid w:val="009A3514"/>
    <w:rsid w:val="009A4947"/>
    <w:rsid w:val="009A56FC"/>
    <w:rsid w:val="009A64FC"/>
    <w:rsid w:val="009A739E"/>
    <w:rsid w:val="009A73C8"/>
    <w:rsid w:val="009A764F"/>
    <w:rsid w:val="009A772E"/>
    <w:rsid w:val="009A7AB9"/>
    <w:rsid w:val="009B07CA"/>
    <w:rsid w:val="009B1565"/>
    <w:rsid w:val="009B1873"/>
    <w:rsid w:val="009B18EE"/>
    <w:rsid w:val="009B1D0A"/>
    <w:rsid w:val="009B1F53"/>
    <w:rsid w:val="009B2182"/>
    <w:rsid w:val="009B32C3"/>
    <w:rsid w:val="009B5090"/>
    <w:rsid w:val="009B5190"/>
    <w:rsid w:val="009B5931"/>
    <w:rsid w:val="009B62CC"/>
    <w:rsid w:val="009B63A3"/>
    <w:rsid w:val="009C21BC"/>
    <w:rsid w:val="009C28FC"/>
    <w:rsid w:val="009C2C10"/>
    <w:rsid w:val="009C3E4E"/>
    <w:rsid w:val="009C46E1"/>
    <w:rsid w:val="009C5018"/>
    <w:rsid w:val="009C6362"/>
    <w:rsid w:val="009C6687"/>
    <w:rsid w:val="009C6E50"/>
    <w:rsid w:val="009C7255"/>
    <w:rsid w:val="009C7675"/>
    <w:rsid w:val="009D024C"/>
    <w:rsid w:val="009D25A1"/>
    <w:rsid w:val="009D3199"/>
    <w:rsid w:val="009D4B94"/>
    <w:rsid w:val="009D71F2"/>
    <w:rsid w:val="009D791D"/>
    <w:rsid w:val="009E2904"/>
    <w:rsid w:val="009E3000"/>
    <w:rsid w:val="009E5979"/>
    <w:rsid w:val="009E5A12"/>
    <w:rsid w:val="009E5CC9"/>
    <w:rsid w:val="009E5CF4"/>
    <w:rsid w:val="009E5E94"/>
    <w:rsid w:val="009E6402"/>
    <w:rsid w:val="009E7833"/>
    <w:rsid w:val="009F09BB"/>
    <w:rsid w:val="009F0B06"/>
    <w:rsid w:val="009F1EA0"/>
    <w:rsid w:val="009F2167"/>
    <w:rsid w:val="009F3034"/>
    <w:rsid w:val="009F3597"/>
    <w:rsid w:val="009F379E"/>
    <w:rsid w:val="009F425C"/>
    <w:rsid w:val="009F43A7"/>
    <w:rsid w:val="009F4844"/>
    <w:rsid w:val="009F4BAB"/>
    <w:rsid w:val="009F5EE4"/>
    <w:rsid w:val="009F6228"/>
    <w:rsid w:val="00A0050E"/>
    <w:rsid w:val="00A01685"/>
    <w:rsid w:val="00A01751"/>
    <w:rsid w:val="00A02204"/>
    <w:rsid w:val="00A026D0"/>
    <w:rsid w:val="00A02D60"/>
    <w:rsid w:val="00A03D66"/>
    <w:rsid w:val="00A04536"/>
    <w:rsid w:val="00A04C80"/>
    <w:rsid w:val="00A04E6B"/>
    <w:rsid w:val="00A055CA"/>
    <w:rsid w:val="00A06776"/>
    <w:rsid w:val="00A07652"/>
    <w:rsid w:val="00A106C7"/>
    <w:rsid w:val="00A11BE3"/>
    <w:rsid w:val="00A12224"/>
    <w:rsid w:val="00A13A05"/>
    <w:rsid w:val="00A13EFE"/>
    <w:rsid w:val="00A14D54"/>
    <w:rsid w:val="00A1517D"/>
    <w:rsid w:val="00A1562A"/>
    <w:rsid w:val="00A162CA"/>
    <w:rsid w:val="00A17F93"/>
    <w:rsid w:val="00A214BA"/>
    <w:rsid w:val="00A223D0"/>
    <w:rsid w:val="00A2283F"/>
    <w:rsid w:val="00A22B17"/>
    <w:rsid w:val="00A2350E"/>
    <w:rsid w:val="00A23C30"/>
    <w:rsid w:val="00A23C9C"/>
    <w:rsid w:val="00A24CFF"/>
    <w:rsid w:val="00A25422"/>
    <w:rsid w:val="00A255E6"/>
    <w:rsid w:val="00A257D0"/>
    <w:rsid w:val="00A26BFC"/>
    <w:rsid w:val="00A27397"/>
    <w:rsid w:val="00A2740C"/>
    <w:rsid w:val="00A27504"/>
    <w:rsid w:val="00A275F4"/>
    <w:rsid w:val="00A3047A"/>
    <w:rsid w:val="00A31AD2"/>
    <w:rsid w:val="00A321B1"/>
    <w:rsid w:val="00A333E5"/>
    <w:rsid w:val="00A34384"/>
    <w:rsid w:val="00A357DC"/>
    <w:rsid w:val="00A366AF"/>
    <w:rsid w:val="00A36AB8"/>
    <w:rsid w:val="00A37300"/>
    <w:rsid w:val="00A3737E"/>
    <w:rsid w:val="00A404B3"/>
    <w:rsid w:val="00A40A2E"/>
    <w:rsid w:val="00A412FC"/>
    <w:rsid w:val="00A41EA9"/>
    <w:rsid w:val="00A4560B"/>
    <w:rsid w:val="00A4649E"/>
    <w:rsid w:val="00A4710B"/>
    <w:rsid w:val="00A471AC"/>
    <w:rsid w:val="00A502F3"/>
    <w:rsid w:val="00A522ED"/>
    <w:rsid w:val="00A526B2"/>
    <w:rsid w:val="00A5409D"/>
    <w:rsid w:val="00A545C4"/>
    <w:rsid w:val="00A555A5"/>
    <w:rsid w:val="00A570A7"/>
    <w:rsid w:val="00A5723B"/>
    <w:rsid w:val="00A606EF"/>
    <w:rsid w:val="00A60F11"/>
    <w:rsid w:val="00A614E3"/>
    <w:rsid w:val="00A61E04"/>
    <w:rsid w:val="00A6230E"/>
    <w:rsid w:val="00A62493"/>
    <w:rsid w:val="00A6277C"/>
    <w:rsid w:val="00A63490"/>
    <w:rsid w:val="00A63D34"/>
    <w:rsid w:val="00A6613B"/>
    <w:rsid w:val="00A66229"/>
    <w:rsid w:val="00A664ED"/>
    <w:rsid w:val="00A66EA0"/>
    <w:rsid w:val="00A67A7C"/>
    <w:rsid w:val="00A7228F"/>
    <w:rsid w:val="00A72531"/>
    <w:rsid w:val="00A7381D"/>
    <w:rsid w:val="00A756B5"/>
    <w:rsid w:val="00A75A60"/>
    <w:rsid w:val="00A77E6F"/>
    <w:rsid w:val="00A77EC4"/>
    <w:rsid w:val="00A80D10"/>
    <w:rsid w:val="00A819EB"/>
    <w:rsid w:val="00A81DAF"/>
    <w:rsid w:val="00A82205"/>
    <w:rsid w:val="00A85844"/>
    <w:rsid w:val="00A86CE1"/>
    <w:rsid w:val="00A86DEF"/>
    <w:rsid w:val="00A90486"/>
    <w:rsid w:val="00A91D26"/>
    <w:rsid w:val="00A923D0"/>
    <w:rsid w:val="00A92B8B"/>
    <w:rsid w:val="00A931BD"/>
    <w:rsid w:val="00A93811"/>
    <w:rsid w:val="00A94440"/>
    <w:rsid w:val="00A9453A"/>
    <w:rsid w:val="00A948A5"/>
    <w:rsid w:val="00A96EC3"/>
    <w:rsid w:val="00A979E3"/>
    <w:rsid w:val="00A97A2C"/>
    <w:rsid w:val="00A97EB7"/>
    <w:rsid w:val="00AA1077"/>
    <w:rsid w:val="00AA1B71"/>
    <w:rsid w:val="00AA3540"/>
    <w:rsid w:val="00AA4644"/>
    <w:rsid w:val="00AA4896"/>
    <w:rsid w:val="00AA4CD4"/>
    <w:rsid w:val="00AA6089"/>
    <w:rsid w:val="00AB064B"/>
    <w:rsid w:val="00AB06FF"/>
    <w:rsid w:val="00AB28E4"/>
    <w:rsid w:val="00AB5715"/>
    <w:rsid w:val="00AB66FA"/>
    <w:rsid w:val="00AB7786"/>
    <w:rsid w:val="00AC1F86"/>
    <w:rsid w:val="00AC3D54"/>
    <w:rsid w:val="00AC4644"/>
    <w:rsid w:val="00AC4E1B"/>
    <w:rsid w:val="00AC591F"/>
    <w:rsid w:val="00AC5A37"/>
    <w:rsid w:val="00AC720F"/>
    <w:rsid w:val="00AC7763"/>
    <w:rsid w:val="00AD0838"/>
    <w:rsid w:val="00AD157F"/>
    <w:rsid w:val="00AD16A1"/>
    <w:rsid w:val="00AD193D"/>
    <w:rsid w:val="00AD2FB1"/>
    <w:rsid w:val="00AD383B"/>
    <w:rsid w:val="00AD5BC5"/>
    <w:rsid w:val="00AD607F"/>
    <w:rsid w:val="00AD69B4"/>
    <w:rsid w:val="00AD6A57"/>
    <w:rsid w:val="00AD72F7"/>
    <w:rsid w:val="00AE06F0"/>
    <w:rsid w:val="00AE2687"/>
    <w:rsid w:val="00AE2A54"/>
    <w:rsid w:val="00AE4052"/>
    <w:rsid w:val="00AE4961"/>
    <w:rsid w:val="00AE4F36"/>
    <w:rsid w:val="00AF057E"/>
    <w:rsid w:val="00AF2E63"/>
    <w:rsid w:val="00AF3736"/>
    <w:rsid w:val="00AF3BFB"/>
    <w:rsid w:val="00AF420B"/>
    <w:rsid w:val="00AF5017"/>
    <w:rsid w:val="00AF70B9"/>
    <w:rsid w:val="00AF713C"/>
    <w:rsid w:val="00AF74DB"/>
    <w:rsid w:val="00B003E2"/>
    <w:rsid w:val="00B01148"/>
    <w:rsid w:val="00B013A6"/>
    <w:rsid w:val="00B04E25"/>
    <w:rsid w:val="00B05915"/>
    <w:rsid w:val="00B065F4"/>
    <w:rsid w:val="00B06C76"/>
    <w:rsid w:val="00B07385"/>
    <w:rsid w:val="00B0760A"/>
    <w:rsid w:val="00B07928"/>
    <w:rsid w:val="00B100D1"/>
    <w:rsid w:val="00B10FB8"/>
    <w:rsid w:val="00B1188E"/>
    <w:rsid w:val="00B11A99"/>
    <w:rsid w:val="00B12A65"/>
    <w:rsid w:val="00B140F5"/>
    <w:rsid w:val="00B14E12"/>
    <w:rsid w:val="00B1554F"/>
    <w:rsid w:val="00B15E91"/>
    <w:rsid w:val="00B16B11"/>
    <w:rsid w:val="00B171BA"/>
    <w:rsid w:val="00B178B1"/>
    <w:rsid w:val="00B201F8"/>
    <w:rsid w:val="00B20684"/>
    <w:rsid w:val="00B20F3F"/>
    <w:rsid w:val="00B20FCE"/>
    <w:rsid w:val="00B213DB"/>
    <w:rsid w:val="00B22369"/>
    <w:rsid w:val="00B22959"/>
    <w:rsid w:val="00B23E4E"/>
    <w:rsid w:val="00B243AD"/>
    <w:rsid w:val="00B2490A"/>
    <w:rsid w:val="00B24D71"/>
    <w:rsid w:val="00B250DA"/>
    <w:rsid w:val="00B2519F"/>
    <w:rsid w:val="00B255F3"/>
    <w:rsid w:val="00B25F6A"/>
    <w:rsid w:val="00B25F8B"/>
    <w:rsid w:val="00B2692E"/>
    <w:rsid w:val="00B26933"/>
    <w:rsid w:val="00B31070"/>
    <w:rsid w:val="00B314F0"/>
    <w:rsid w:val="00B31D92"/>
    <w:rsid w:val="00B3255F"/>
    <w:rsid w:val="00B3461A"/>
    <w:rsid w:val="00B3509E"/>
    <w:rsid w:val="00B37537"/>
    <w:rsid w:val="00B406FE"/>
    <w:rsid w:val="00B409D8"/>
    <w:rsid w:val="00B4196C"/>
    <w:rsid w:val="00B42018"/>
    <w:rsid w:val="00B422A3"/>
    <w:rsid w:val="00B4313E"/>
    <w:rsid w:val="00B43A38"/>
    <w:rsid w:val="00B44167"/>
    <w:rsid w:val="00B45F5D"/>
    <w:rsid w:val="00B46ADF"/>
    <w:rsid w:val="00B50BAA"/>
    <w:rsid w:val="00B51315"/>
    <w:rsid w:val="00B51FEB"/>
    <w:rsid w:val="00B52477"/>
    <w:rsid w:val="00B525E7"/>
    <w:rsid w:val="00B52C46"/>
    <w:rsid w:val="00B52FD4"/>
    <w:rsid w:val="00B53285"/>
    <w:rsid w:val="00B5365A"/>
    <w:rsid w:val="00B54410"/>
    <w:rsid w:val="00B5563C"/>
    <w:rsid w:val="00B55BCB"/>
    <w:rsid w:val="00B5692E"/>
    <w:rsid w:val="00B570D0"/>
    <w:rsid w:val="00B572C6"/>
    <w:rsid w:val="00B603F9"/>
    <w:rsid w:val="00B604A9"/>
    <w:rsid w:val="00B60625"/>
    <w:rsid w:val="00B62FD2"/>
    <w:rsid w:val="00B639D5"/>
    <w:rsid w:val="00B64EB6"/>
    <w:rsid w:val="00B65EA3"/>
    <w:rsid w:val="00B66778"/>
    <w:rsid w:val="00B6714C"/>
    <w:rsid w:val="00B676DD"/>
    <w:rsid w:val="00B67D3E"/>
    <w:rsid w:val="00B70122"/>
    <w:rsid w:val="00B701E8"/>
    <w:rsid w:val="00B7136E"/>
    <w:rsid w:val="00B72168"/>
    <w:rsid w:val="00B721CE"/>
    <w:rsid w:val="00B7247C"/>
    <w:rsid w:val="00B7298B"/>
    <w:rsid w:val="00B731EF"/>
    <w:rsid w:val="00B733A1"/>
    <w:rsid w:val="00B73781"/>
    <w:rsid w:val="00B748AB"/>
    <w:rsid w:val="00B74A3D"/>
    <w:rsid w:val="00B76546"/>
    <w:rsid w:val="00B76DB6"/>
    <w:rsid w:val="00B773FC"/>
    <w:rsid w:val="00B813F1"/>
    <w:rsid w:val="00B81902"/>
    <w:rsid w:val="00B82577"/>
    <w:rsid w:val="00B82BA1"/>
    <w:rsid w:val="00B83207"/>
    <w:rsid w:val="00B835A0"/>
    <w:rsid w:val="00B85046"/>
    <w:rsid w:val="00B85722"/>
    <w:rsid w:val="00B90085"/>
    <w:rsid w:val="00B90436"/>
    <w:rsid w:val="00B91006"/>
    <w:rsid w:val="00B918C5"/>
    <w:rsid w:val="00B91F0A"/>
    <w:rsid w:val="00B92841"/>
    <w:rsid w:val="00B9364B"/>
    <w:rsid w:val="00B94FF7"/>
    <w:rsid w:val="00B955E2"/>
    <w:rsid w:val="00B96197"/>
    <w:rsid w:val="00B973BC"/>
    <w:rsid w:val="00BA0665"/>
    <w:rsid w:val="00BA08CF"/>
    <w:rsid w:val="00BA16A3"/>
    <w:rsid w:val="00BA316F"/>
    <w:rsid w:val="00BA5EA6"/>
    <w:rsid w:val="00BA605F"/>
    <w:rsid w:val="00BA6454"/>
    <w:rsid w:val="00BB3C36"/>
    <w:rsid w:val="00BB50D2"/>
    <w:rsid w:val="00BB5737"/>
    <w:rsid w:val="00BB6D2E"/>
    <w:rsid w:val="00BB720E"/>
    <w:rsid w:val="00BB78DB"/>
    <w:rsid w:val="00BC080A"/>
    <w:rsid w:val="00BC26A8"/>
    <w:rsid w:val="00BC2FEB"/>
    <w:rsid w:val="00BC41D8"/>
    <w:rsid w:val="00BC4659"/>
    <w:rsid w:val="00BC46F9"/>
    <w:rsid w:val="00BC4B6E"/>
    <w:rsid w:val="00BC5075"/>
    <w:rsid w:val="00BC513E"/>
    <w:rsid w:val="00BC5F02"/>
    <w:rsid w:val="00BC64F5"/>
    <w:rsid w:val="00BC68B7"/>
    <w:rsid w:val="00BC6966"/>
    <w:rsid w:val="00BC7603"/>
    <w:rsid w:val="00BD06E9"/>
    <w:rsid w:val="00BD2098"/>
    <w:rsid w:val="00BD2301"/>
    <w:rsid w:val="00BD25A4"/>
    <w:rsid w:val="00BD294A"/>
    <w:rsid w:val="00BD5401"/>
    <w:rsid w:val="00BD7181"/>
    <w:rsid w:val="00BD7F3B"/>
    <w:rsid w:val="00BE12F7"/>
    <w:rsid w:val="00BE1BF3"/>
    <w:rsid w:val="00BE2746"/>
    <w:rsid w:val="00BE30B6"/>
    <w:rsid w:val="00BE3418"/>
    <w:rsid w:val="00BE52B2"/>
    <w:rsid w:val="00BE64E9"/>
    <w:rsid w:val="00BE7611"/>
    <w:rsid w:val="00BF0EDF"/>
    <w:rsid w:val="00BF131C"/>
    <w:rsid w:val="00BF2FFB"/>
    <w:rsid w:val="00BF32BD"/>
    <w:rsid w:val="00BF3863"/>
    <w:rsid w:val="00BF396E"/>
    <w:rsid w:val="00BF3D8C"/>
    <w:rsid w:val="00BF45CF"/>
    <w:rsid w:val="00BF4A3F"/>
    <w:rsid w:val="00BF6171"/>
    <w:rsid w:val="00BF6ACB"/>
    <w:rsid w:val="00BF6BE5"/>
    <w:rsid w:val="00BF6C53"/>
    <w:rsid w:val="00C00560"/>
    <w:rsid w:val="00C00AD3"/>
    <w:rsid w:val="00C02879"/>
    <w:rsid w:val="00C02F52"/>
    <w:rsid w:val="00C03480"/>
    <w:rsid w:val="00C03A3A"/>
    <w:rsid w:val="00C0408B"/>
    <w:rsid w:val="00C041EE"/>
    <w:rsid w:val="00C053D5"/>
    <w:rsid w:val="00C06479"/>
    <w:rsid w:val="00C066AF"/>
    <w:rsid w:val="00C06757"/>
    <w:rsid w:val="00C06CBF"/>
    <w:rsid w:val="00C07134"/>
    <w:rsid w:val="00C0730D"/>
    <w:rsid w:val="00C1043C"/>
    <w:rsid w:val="00C11964"/>
    <w:rsid w:val="00C11BCF"/>
    <w:rsid w:val="00C12704"/>
    <w:rsid w:val="00C12CA9"/>
    <w:rsid w:val="00C12E12"/>
    <w:rsid w:val="00C12F8F"/>
    <w:rsid w:val="00C1364F"/>
    <w:rsid w:val="00C14EDA"/>
    <w:rsid w:val="00C152DC"/>
    <w:rsid w:val="00C16D55"/>
    <w:rsid w:val="00C176E5"/>
    <w:rsid w:val="00C17902"/>
    <w:rsid w:val="00C21C81"/>
    <w:rsid w:val="00C240C2"/>
    <w:rsid w:val="00C241F1"/>
    <w:rsid w:val="00C24F6E"/>
    <w:rsid w:val="00C25465"/>
    <w:rsid w:val="00C25749"/>
    <w:rsid w:val="00C2602F"/>
    <w:rsid w:val="00C26418"/>
    <w:rsid w:val="00C27322"/>
    <w:rsid w:val="00C27B67"/>
    <w:rsid w:val="00C30FBC"/>
    <w:rsid w:val="00C3120D"/>
    <w:rsid w:val="00C3313B"/>
    <w:rsid w:val="00C336BD"/>
    <w:rsid w:val="00C33D53"/>
    <w:rsid w:val="00C33E19"/>
    <w:rsid w:val="00C355FC"/>
    <w:rsid w:val="00C35ACF"/>
    <w:rsid w:val="00C36B09"/>
    <w:rsid w:val="00C36C15"/>
    <w:rsid w:val="00C36EB8"/>
    <w:rsid w:val="00C37492"/>
    <w:rsid w:val="00C40932"/>
    <w:rsid w:val="00C40DC4"/>
    <w:rsid w:val="00C41236"/>
    <w:rsid w:val="00C41E18"/>
    <w:rsid w:val="00C427D6"/>
    <w:rsid w:val="00C448CB"/>
    <w:rsid w:val="00C451D2"/>
    <w:rsid w:val="00C460A2"/>
    <w:rsid w:val="00C46986"/>
    <w:rsid w:val="00C46C9E"/>
    <w:rsid w:val="00C4778B"/>
    <w:rsid w:val="00C478E5"/>
    <w:rsid w:val="00C50930"/>
    <w:rsid w:val="00C51819"/>
    <w:rsid w:val="00C5235E"/>
    <w:rsid w:val="00C52D09"/>
    <w:rsid w:val="00C52DFD"/>
    <w:rsid w:val="00C52EE1"/>
    <w:rsid w:val="00C52FD4"/>
    <w:rsid w:val="00C53D40"/>
    <w:rsid w:val="00C54228"/>
    <w:rsid w:val="00C54884"/>
    <w:rsid w:val="00C54FA4"/>
    <w:rsid w:val="00C55E34"/>
    <w:rsid w:val="00C567E8"/>
    <w:rsid w:val="00C57FDE"/>
    <w:rsid w:val="00C622CF"/>
    <w:rsid w:val="00C62533"/>
    <w:rsid w:val="00C62680"/>
    <w:rsid w:val="00C626E3"/>
    <w:rsid w:val="00C64B58"/>
    <w:rsid w:val="00C658A6"/>
    <w:rsid w:val="00C659CB"/>
    <w:rsid w:val="00C660A7"/>
    <w:rsid w:val="00C66231"/>
    <w:rsid w:val="00C67455"/>
    <w:rsid w:val="00C67A38"/>
    <w:rsid w:val="00C67B68"/>
    <w:rsid w:val="00C706A7"/>
    <w:rsid w:val="00C70D48"/>
    <w:rsid w:val="00C71339"/>
    <w:rsid w:val="00C732FC"/>
    <w:rsid w:val="00C74986"/>
    <w:rsid w:val="00C75CA2"/>
    <w:rsid w:val="00C7613A"/>
    <w:rsid w:val="00C766CC"/>
    <w:rsid w:val="00C76C5D"/>
    <w:rsid w:val="00C76D68"/>
    <w:rsid w:val="00C76DB3"/>
    <w:rsid w:val="00C76E34"/>
    <w:rsid w:val="00C77CF7"/>
    <w:rsid w:val="00C80306"/>
    <w:rsid w:val="00C80728"/>
    <w:rsid w:val="00C80737"/>
    <w:rsid w:val="00C810AC"/>
    <w:rsid w:val="00C81A5A"/>
    <w:rsid w:val="00C81A90"/>
    <w:rsid w:val="00C82EA0"/>
    <w:rsid w:val="00C83B33"/>
    <w:rsid w:val="00C841DD"/>
    <w:rsid w:val="00C8494F"/>
    <w:rsid w:val="00C84D53"/>
    <w:rsid w:val="00C85EE9"/>
    <w:rsid w:val="00C86063"/>
    <w:rsid w:val="00C864DE"/>
    <w:rsid w:val="00C86D3D"/>
    <w:rsid w:val="00C872C1"/>
    <w:rsid w:val="00C87805"/>
    <w:rsid w:val="00C90090"/>
    <w:rsid w:val="00C9025B"/>
    <w:rsid w:val="00C90BB6"/>
    <w:rsid w:val="00C910AC"/>
    <w:rsid w:val="00C912EC"/>
    <w:rsid w:val="00C914F3"/>
    <w:rsid w:val="00C91714"/>
    <w:rsid w:val="00C91ED7"/>
    <w:rsid w:val="00C928AF"/>
    <w:rsid w:val="00C93349"/>
    <w:rsid w:val="00C9340B"/>
    <w:rsid w:val="00C94340"/>
    <w:rsid w:val="00C95A5C"/>
    <w:rsid w:val="00C95C3F"/>
    <w:rsid w:val="00CA01F7"/>
    <w:rsid w:val="00CA0F81"/>
    <w:rsid w:val="00CA371C"/>
    <w:rsid w:val="00CA4B75"/>
    <w:rsid w:val="00CA5A9A"/>
    <w:rsid w:val="00CA647D"/>
    <w:rsid w:val="00CA77B8"/>
    <w:rsid w:val="00CB0565"/>
    <w:rsid w:val="00CB0658"/>
    <w:rsid w:val="00CB0F12"/>
    <w:rsid w:val="00CB526C"/>
    <w:rsid w:val="00CB5EA1"/>
    <w:rsid w:val="00CB617D"/>
    <w:rsid w:val="00CB61AA"/>
    <w:rsid w:val="00CB69B8"/>
    <w:rsid w:val="00CB726E"/>
    <w:rsid w:val="00CB7AA0"/>
    <w:rsid w:val="00CC0B2E"/>
    <w:rsid w:val="00CC0E3E"/>
    <w:rsid w:val="00CC1BCA"/>
    <w:rsid w:val="00CC28D7"/>
    <w:rsid w:val="00CC28ED"/>
    <w:rsid w:val="00CC396D"/>
    <w:rsid w:val="00CC5578"/>
    <w:rsid w:val="00CC5619"/>
    <w:rsid w:val="00CC57F0"/>
    <w:rsid w:val="00CC5D72"/>
    <w:rsid w:val="00CC62AE"/>
    <w:rsid w:val="00CC641C"/>
    <w:rsid w:val="00CC6E7A"/>
    <w:rsid w:val="00CD2A59"/>
    <w:rsid w:val="00CD2B3B"/>
    <w:rsid w:val="00CD4491"/>
    <w:rsid w:val="00CD5725"/>
    <w:rsid w:val="00CD5ACB"/>
    <w:rsid w:val="00CD6435"/>
    <w:rsid w:val="00CD6C6A"/>
    <w:rsid w:val="00CD7C35"/>
    <w:rsid w:val="00CD7E9B"/>
    <w:rsid w:val="00CE13CE"/>
    <w:rsid w:val="00CE147E"/>
    <w:rsid w:val="00CE21FE"/>
    <w:rsid w:val="00CE2F6F"/>
    <w:rsid w:val="00CE33CF"/>
    <w:rsid w:val="00CE37B0"/>
    <w:rsid w:val="00CE5BEE"/>
    <w:rsid w:val="00CE60CE"/>
    <w:rsid w:val="00CE67B7"/>
    <w:rsid w:val="00CE7FC4"/>
    <w:rsid w:val="00CF052F"/>
    <w:rsid w:val="00CF117D"/>
    <w:rsid w:val="00CF1475"/>
    <w:rsid w:val="00CF173B"/>
    <w:rsid w:val="00CF28D0"/>
    <w:rsid w:val="00CF39C7"/>
    <w:rsid w:val="00CF4CC6"/>
    <w:rsid w:val="00CF652C"/>
    <w:rsid w:val="00CF6667"/>
    <w:rsid w:val="00D00692"/>
    <w:rsid w:val="00D01261"/>
    <w:rsid w:val="00D01C0C"/>
    <w:rsid w:val="00D02D72"/>
    <w:rsid w:val="00D038EF"/>
    <w:rsid w:val="00D0420F"/>
    <w:rsid w:val="00D046E1"/>
    <w:rsid w:val="00D04ADF"/>
    <w:rsid w:val="00D0504F"/>
    <w:rsid w:val="00D054EB"/>
    <w:rsid w:val="00D055A5"/>
    <w:rsid w:val="00D05876"/>
    <w:rsid w:val="00D06154"/>
    <w:rsid w:val="00D06796"/>
    <w:rsid w:val="00D07493"/>
    <w:rsid w:val="00D1099A"/>
    <w:rsid w:val="00D1180A"/>
    <w:rsid w:val="00D132A3"/>
    <w:rsid w:val="00D13AD5"/>
    <w:rsid w:val="00D143F7"/>
    <w:rsid w:val="00D1454D"/>
    <w:rsid w:val="00D15B6E"/>
    <w:rsid w:val="00D15D25"/>
    <w:rsid w:val="00D16424"/>
    <w:rsid w:val="00D16A69"/>
    <w:rsid w:val="00D171FC"/>
    <w:rsid w:val="00D20AAF"/>
    <w:rsid w:val="00D20FC4"/>
    <w:rsid w:val="00D22933"/>
    <w:rsid w:val="00D22AE2"/>
    <w:rsid w:val="00D23DB0"/>
    <w:rsid w:val="00D241E7"/>
    <w:rsid w:val="00D24370"/>
    <w:rsid w:val="00D24AF9"/>
    <w:rsid w:val="00D255A3"/>
    <w:rsid w:val="00D267FB"/>
    <w:rsid w:val="00D30097"/>
    <w:rsid w:val="00D30F66"/>
    <w:rsid w:val="00D319D5"/>
    <w:rsid w:val="00D3369D"/>
    <w:rsid w:val="00D344FA"/>
    <w:rsid w:val="00D345F6"/>
    <w:rsid w:val="00D34B4F"/>
    <w:rsid w:val="00D34CC0"/>
    <w:rsid w:val="00D35D6A"/>
    <w:rsid w:val="00D3681D"/>
    <w:rsid w:val="00D368D2"/>
    <w:rsid w:val="00D37B73"/>
    <w:rsid w:val="00D40617"/>
    <w:rsid w:val="00D4088C"/>
    <w:rsid w:val="00D41272"/>
    <w:rsid w:val="00D415B6"/>
    <w:rsid w:val="00D41FD0"/>
    <w:rsid w:val="00D41FE0"/>
    <w:rsid w:val="00D44DB1"/>
    <w:rsid w:val="00D46128"/>
    <w:rsid w:val="00D47724"/>
    <w:rsid w:val="00D5082E"/>
    <w:rsid w:val="00D50A59"/>
    <w:rsid w:val="00D5215B"/>
    <w:rsid w:val="00D5267E"/>
    <w:rsid w:val="00D52A4A"/>
    <w:rsid w:val="00D53060"/>
    <w:rsid w:val="00D532C7"/>
    <w:rsid w:val="00D53BAE"/>
    <w:rsid w:val="00D53F04"/>
    <w:rsid w:val="00D54B38"/>
    <w:rsid w:val="00D55E51"/>
    <w:rsid w:val="00D5607E"/>
    <w:rsid w:val="00D608E2"/>
    <w:rsid w:val="00D608F8"/>
    <w:rsid w:val="00D60ED5"/>
    <w:rsid w:val="00D6175E"/>
    <w:rsid w:val="00D618F5"/>
    <w:rsid w:val="00D6248C"/>
    <w:rsid w:val="00D62E22"/>
    <w:rsid w:val="00D632E3"/>
    <w:rsid w:val="00D64AA7"/>
    <w:rsid w:val="00D65D84"/>
    <w:rsid w:val="00D66871"/>
    <w:rsid w:val="00D66BE1"/>
    <w:rsid w:val="00D671F3"/>
    <w:rsid w:val="00D70233"/>
    <w:rsid w:val="00D738B8"/>
    <w:rsid w:val="00D7406D"/>
    <w:rsid w:val="00D74DE8"/>
    <w:rsid w:val="00D74FC9"/>
    <w:rsid w:val="00D759B4"/>
    <w:rsid w:val="00D76361"/>
    <w:rsid w:val="00D76481"/>
    <w:rsid w:val="00D76733"/>
    <w:rsid w:val="00D77963"/>
    <w:rsid w:val="00D8063F"/>
    <w:rsid w:val="00D80C77"/>
    <w:rsid w:val="00D80D81"/>
    <w:rsid w:val="00D820D2"/>
    <w:rsid w:val="00D82B09"/>
    <w:rsid w:val="00D82DE5"/>
    <w:rsid w:val="00D83017"/>
    <w:rsid w:val="00D83777"/>
    <w:rsid w:val="00D84FB2"/>
    <w:rsid w:val="00D854EF"/>
    <w:rsid w:val="00D87CA2"/>
    <w:rsid w:val="00D903FC"/>
    <w:rsid w:val="00D90F20"/>
    <w:rsid w:val="00D91974"/>
    <w:rsid w:val="00D957AC"/>
    <w:rsid w:val="00D95B3B"/>
    <w:rsid w:val="00D95EE7"/>
    <w:rsid w:val="00D96A2E"/>
    <w:rsid w:val="00DA0490"/>
    <w:rsid w:val="00DA3BF3"/>
    <w:rsid w:val="00DA3CD9"/>
    <w:rsid w:val="00DA4F67"/>
    <w:rsid w:val="00DA5108"/>
    <w:rsid w:val="00DA5154"/>
    <w:rsid w:val="00DA5EA2"/>
    <w:rsid w:val="00DA6600"/>
    <w:rsid w:val="00DA6903"/>
    <w:rsid w:val="00DA7440"/>
    <w:rsid w:val="00DA7B05"/>
    <w:rsid w:val="00DB08C7"/>
    <w:rsid w:val="00DB0C96"/>
    <w:rsid w:val="00DB293B"/>
    <w:rsid w:val="00DB3033"/>
    <w:rsid w:val="00DB4236"/>
    <w:rsid w:val="00DB4DA5"/>
    <w:rsid w:val="00DB5C98"/>
    <w:rsid w:val="00DB7987"/>
    <w:rsid w:val="00DC0ED5"/>
    <w:rsid w:val="00DC1273"/>
    <w:rsid w:val="00DC1330"/>
    <w:rsid w:val="00DC17B9"/>
    <w:rsid w:val="00DC1C79"/>
    <w:rsid w:val="00DC2576"/>
    <w:rsid w:val="00DC274F"/>
    <w:rsid w:val="00DC2BB3"/>
    <w:rsid w:val="00DC300F"/>
    <w:rsid w:val="00DC311D"/>
    <w:rsid w:val="00DC3680"/>
    <w:rsid w:val="00DC3ABD"/>
    <w:rsid w:val="00DC4853"/>
    <w:rsid w:val="00DC7435"/>
    <w:rsid w:val="00DC7483"/>
    <w:rsid w:val="00DC7DE8"/>
    <w:rsid w:val="00DD01A4"/>
    <w:rsid w:val="00DD24D1"/>
    <w:rsid w:val="00DD3539"/>
    <w:rsid w:val="00DD4376"/>
    <w:rsid w:val="00DD46AE"/>
    <w:rsid w:val="00DD4AB6"/>
    <w:rsid w:val="00DD4D4B"/>
    <w:rsid w:val="00DD64A0"/>
    <w:rsid w:val="00DD6B61"/>
    <w:rsid w:val="00DD70F8"/>
    <w:rsid w:val="00DD7803"/>
    <w:rsid w:val="00DD79D1"/>
    <w:rsid w:val="00DE275D"/>
    <w:rsid w:val="00DE2CD3"/>
    <w:rsid w:val="00DE36C6"/>
    <w:rsid w:val="00DE36DB"/>
    <w:rsid w:val="00DE554B"/>
    <w:rsid w:val="00DE72EF"/>
    <w:rsid w:val="00DE73B9"/>
    <w:rsid w:val="00DE753C"/>
    <w:rsid w:val="00DE7985"/>
    <w:rsid w:val="00DF171D"/>
    <w:rsid w:val="00DF2113"/>
    <w:rsid w:val="00DF23AF"/>
    <w:rsid w:val="00DF255C"/>
    <w:rsid w:val="00DF2AF0"/>
    <w:rsid w:val="00DF2DF0"/>
    <w:rsid w:val="00DF3628"/>
    <w:rsid w:val="00DF39FB"/>
    <w:rsid w:val="00DF494D"/>
    <w:rsid w:val="00DF5B2E"/>
    <w:rsid w:val="00DF65DC"/>
    <w:rsid w:val="00DF6BD6"/>
    <w:rsid w:val="00DF768E"/>
    <w:rsid w:val="00DF7A64"/>
    <w:rsid w:val="00E00961"/>
    <w:rsid w:val="00E00ACF"/>
    <w:rsid w:val="00E041E0"/>
    <w:rsid w:val="00E04458"/>
    <w:rsid w:val="00E047D0"/>
    <w:rsid w:val="00E0539B"/>
    <w:rsid w:val="00E0667A"/>
    <w:rsid w:val="00E1016C"/>
    <w:rsid w:val="00E108FC"/>
    <w:rsid w:val="00E10A7A"/>
    <w:rsid w:val="00E10DF0"/>
    <w:rsid w:val="00E13046"/>
    <w:rsid w:val="00E1385F"/>
    <w:rsid w:val="00E13E3D"/>
    <w:rsid w:val="00E13FB6"/>
    <w:rsid w:val="00E13FC4"/>
    <w:rsid w:val="00E172BD"/>
    <w:rsid w:val="00E206A4"/>
    <w:rsid w:val="00E22970"/>
    <w:rsid w:val="00E22D73"/>
    <w:rsid w:val="00E23250"/>
    <w:rsid w:val="00E23A29"/>
    <w:rsid w:val="00E244E5"/>
    <w:rsid w:val="00E25389"/>
    <w:rsid w:val="00E2545B"/>
    <w:rsid w:val="00E25C90"/>
    <w:rsid w:val="00E25F76"/>
    <w:rsid w:val="00E26BE2"/>
    <w:rsid w:val="00E26E18"/>
    <w:rsid w:val="00E27C30"/>
    <w:rsid w:val="00E31553"/>
    <w:rsid w:val="00E3308D"/>
    <w:rsid w:val="00E34C21"/>
    <w:rsid w:val="00E35222"/>
    <w:rsid w:val="00E37098"/>
    <w:rsid w:val="00E37384"/>
    <w:rsid w:val="00E41C6F"/>
    <w:rsid w:val="00E43451"/>
    <w:rsid w:val="00E434E4"/>
    <w:rsid w:val="00E4361B"/>
    <w:rsid w:val="00E43E1F"/>
    <w:rsid w:val="00E44656"/>
    <w:rsid w:val="00E44906"/>
    <w:rsid w:val="00E46177"/>
    <w:rsid w:val="00E50474"/>
    <w:rsid w:val="00E51C84"/>
    <w:rsid w:val="00E523E6"/>
    <w:rsid w:val="00E525DE"/>
    <w:rsid w:val="00E52E65"/>
    <w:rsid w:val="00E52EB8"/>
    <w:rsid w:val="00E537A4"/>
    <w:rsid w:val="00E539E4"/>
    <w:rsid w:val="00E54360"/>
    <w:rsid w:val="00E55889"/>
    <w:rsid w:val="00E55B9D"/>
    <w:rsid w:val="00E57052"/>
    <w:rsid w:val="00E60FF1"/>
    <w:rsid w:val="00E61586"/>
    <w:rsid w:val="00E61CD4"/>
    <w:rsid w:val="00E628F3"/>
    <w:rsid w:val="00E63F64"/>
    <w:rsid w:val="00E64B20"/>
    <w:rsid w:val="00E6522E"/>
    <w:rsid w:val="00E66508"/>
    <w:rsid w:val="00E70C20"/>
    <w:rsid w:val="00E70C95"/>
    <w:rsid w:val="00E71938"/>
    <w:rsid w:val="00E71941"/>
    <w:rsid w:val="00E725A8"/>
    <w:rsid w:val="00E72B49"/>
    <w:rsid w:val="00E7306C"/>
    <w:rsid w:val="00E734AD"/>
    <w:rsid w:val="00E7476A"/>
    <w:rsid w:val="00E74CAC"/>
    <w:rsid w:val="00E759EC"/>
    <w:rsid w:val="00E75B23"/>
    <w:rsid w:val="00E75D40"/>
    <w:rsid w:val="00E75E72"/>
    <w:rsid w:val="00E765D7"/>
    <w:rsid w:val="00E77E8A"/>
    <w:rsid w:val="00E77EBF"/>
    <w:rsid w:val="00E806C2"/>
    <w:rsid w:val="00E82232"/>
    <w:rsid w:val="00E82B95"/>
    <w:rsid w:val="00E84D5C"/>
    <w:rsid w:val="00E853C7"/>
    <w:rsid w:val="00E86445"/>
    <w:rsid w:val="00E867B0"/>
    <w:rsid w:val="00E867E3"/>
    <w:rsid w:val="00E90CA7"/>
    <w:rsid w:val="00E91511"/>
    <w:rsid w:val="00E9192D"/>
    <w:rsid w:val="00E92720"/>
    <w:rsid w:val="00E9288D"/>
    <w:rsid w:val="00E931D4"/>
    <w:rsid w:val="00E9341A"/>
    <w:rsid w:val="00E94ECF"/>
    <w:rsid w:val="00E95109"/>
    <w:rsid w:val="00E955F1"/>
    <w:rsid w:val="00E9735B"/>
    <w:rsid w:val="00E976D8"/>
    <w:rsid w:val="00EA0ABF"/>
    <w:rsid w:val="00EA16C3"/>
    <w:rsid w:val="00EA1D2C"/>
    <w:rsid w:val="00EA2AE7"/>
    <w:rsid w:val="00EA3960"/>
    <w:rsid w:val="00EA50E4"/>
    <w:rsid w:val="00EA53D0"/>
    <w:rsid w:val="00EA55FB"/>
    <w:rsid w:val="00EA5FCD"/>
    <w:rsid w:val="00EA668F"/>
    <w:rsid w:val="00EB2A15"/>
    <w:rsid w:val="00EB32A5"/>
    <w:rsid w:val="00EB39ED"/>
    <w:rsid w:val="00EB5A3C"/>
    <w:rsid w:val="00EB5C64"/>
    <w:rsid w:val="00EB6848"/>
    <w:rsid w:val="00EC00EB"/>
    <w:rsid w:val="00EC018B"/>
    <w:rsid w:val="00EC1105"/>
    <w:rsid w:val="00EC1A98"/>
    <w:rsid w:val="00EC237D"/>
    <w:rsid w:val="00EC3564"/>
    <w:rsid w:val="00EC4F9A"/>
    <w:rsid w:val="00EC571B"/>
    <w:rsid w:val="00EC6935"/>
    <w:rsid w:val="00EC70DC"/>
    <w:rsid w:val="00EC755F"/>
    <w:rsid w:val="00ED1492"/>
    <w:rsid w:val="00ED194A"/>
    <w:rsid w:val="00ED254E"/>
    <w:rsid w:val="00ED268F"/>
    <w:rsid w:val="00ED27EA"/>
    <w:rsid w:val="00ED3E64"/>
    <w:rsid w:val="00ED3FC4"/>
    <w:rsid w:val="00ED5D8D"/>
    <w:rsid w:val="00ED6D06"/>
    <w:rsid w:val="00ED7F2D"/>
    <w:rsid w:val="00ED7F6B"/>
    <w:rsid w:val="00EE14EB"/>
    <w:rsid w:val="00EE3277"/>
    <w:rsid w:val="00EE3693"/>
    <w:rsid w:val="00EE4133"/>
    <w:rsid w:val="00EE5D81"/>
    <w:rsid w:val="00EE6CE0"/>
    <w:rsid w:val="00EF15C5"/>
    <w:rsid w:val="00EF1787"/>
    <w:rsid w:val="00EF19CE"/>
    <w:rsid w:val="00EF4B4F"/>
    <w:rsid w:val="00EF5645"/>
    <w:rsid w:val="00EF7DEA"/>
    <w:rsid w:val="00F00C72"/>
    <w:rsid w:val="00F011C3"/>
    <w:rsid w:val="00F01EA5"/>
    <w:rsid w:val="00F032C2"/>
    <w:rsid w:val="00F03B7B"/>
    <w:rsid w:val="00F04D18"/>
    <w:rsid w:val="00F05599"/>
    <w:rsid w:val="00F0576B"/>
    <w:rsid w:val="00F05C20"/>
    <w:rsid w:val="00F06B6A"/>
    <w:rsid w:val="00F06D42"/>
    <w:rsid w:val="00F07BCD"/>
    <w:rsid w:val="00F1169D"/>
    <w:rsid w:val="00F11BB1"/>
    <w:rsid w:val="00F130D0"/>
    <w:rsid w:val="00F137DF"/>
    <w:rsid w:val="00F14313"/>
    <w:rsid w:val="00F1493A"/>
    <w:rsid w:val="00F15CEE"/>
    <w:rsid w:val="00F1636C"/>
    <w:rsid w:val="00F17C78"/>
    <w:rsid w:val="00F20486"/>
    <w:rsid w:val="00F20D89"/>
    <w:rsid w:val="00F21134"/>
    <w:rsid w:val="00F21A57"/>
    <w:rsid w:val="00F21B9F"/>
    <w:rsid w:val="00F23588"/>
    <w:rsid w:val="00F23C07"/>
    <w:rsid w:val="00F23D8F"/>
    <w:rsid w:val="00F240D1"/>
    <w:rsid w:val="00F2412E"/>
    <w:rsid w:val="00F25847"/>
    <w:rsid w:val="00F268B0"/>
    <w:rsid w:val="00F26927"/>
    <w:rsid w:val="00F2739E"/>
    <w:rsid w:val="00F276DA"/>
    <w:rsid w:val="00F316B2"/>
    <w:rsid w:val="00F343E2"/>
    <w:rsid w:val="00F354F8"/>
    <w:rsid w:val="00F35CFE"/>
    <w:rsid w:val="00F35DF1"/>
    <w:rsid w:val="00F361E4"/>
    <w:rsid w:val="00F36256"/>
    <w:rsid w:val="00F36702"/>
    <w:rsid w:val="00F36A69"/>
    <w:rsid w:val="00F36BC9"/>
    <w:rsid w:val="00F372F5"/>
    <w:rsid w:val="00F3767C"/>
    <w:rsid w:val="00F40A27"/>
    <w:rsid w:val="00F413A9"/>
    <w:rsid w:val="00F41588"/>
    <w:rsid w:val="00F41711"/>
    <w:rsid w:val="00F41809"/>
    <w:rsid w:val="00F434AC"/>
    <w:rsid w:val="00F43895"/>
    <w:rsid w:val="00F45D33"/>
    <w:rsid w:val="00F46121"/>
    <w:rsid w:val="00F4674D"/>
    <w:rsid w:val="00F47143"/>
    <w:rsid w:val="00F47CA6"/>
    <w:rsid w:val="00F47FF9"/>
    <w:rsid w:val="00F51946"/>
    <w:rsid w:val="00F51DB3"/>
    <w:rsid w:val="00F54AD7"/>
    <w:rsid w:val="00F54C4D"/>
    <w:rsid w:val="00F55076"/>
    <w:rsid w:val="00F57406"/>
    <w:rsid w:val="00F608BF"/>
    <w:rsid w:val="00F60DFC"/>
    <w:rsid w:val="00F61953"/>
    <w:rsid w:val="00F61DCF"/>
    <w:rsid w:val="00F63257"/>
    <w:rsid w:val="00F64447"/>
    <w:rsid w:val="00F67D04"/>
    <w:rsid w:val="00F70F30"/>
    <w:rsid w:val="00F71407"/>
    <w:rsid w:val="00F71615"/>
    <w:rsid w:val="00F72539"/>
    <w:rsid w:val="00F72F2E"/>
    <w:rsid w:val="00F73574"/>
    <w:rsid w:val="00F73D7B"/>
    <w:rsid w:val="00F74910"/>
    <w:rsid w:val="00F74ED8"/>
    <w:rsid w:val="00F75A06"/>
    <w:rsid w:val="00F75F35"/>
    <w:rsid w:val="00F76017"/>
    <w:rsid w:val="00F7615E"/>
    <w:rsid w:val="00F76CDB"/>
    <w:rsid w:val="00F77DBB"/>
    <w:rsid w:val="00F8036F"/>
    <w:rsid w:val="00F807BE"/>
    <w:rsid w:val="00F80E44"/>
    <w:rsid w:val="00F814EB"/>
    <w:rsid w:val="00F83A5E"/>
    <w:rsid w:val="00F83BD2"/>
    <w:rsid w:val="00F84FFB"/>
    <w:rsid w:val="00F8634F"/>
    <w:rsid w:val="00F8647D"/>
    <w:rsid w:val="00F8660A"/>
    <w:rsid w:val="00F869A7"/>
    <w:rsid w:val="00F8706B"/>
    <w:rsid w:val="00F877DD"/>
    <w:rsid w:val="00F87B25"/>
    <w:rsid w:val="00F9042E"/>
    <w:rsid w:val="00F913FD"/>
    <w:rsid w:val="00F92252"/>
    <w:rsid w:val="00F93826"/>
    <w:rsid w:val="00F9527E"/>
    <w:rsid w:val="00F95781"/>
    <w:rsid w:val="00F9617D"/>
    <w:rsid w:val="00F96819"/>
    <w:rsid w:val="00F97230"/>
    <w:rsid w:val="00F9723D"/>
    <w:rsid w:val="00F978D1"/>
    <w:rsid w:val="00F97F94"/>
    <w:rsid w:val="00FA0696"/>
    <w:rsid w:val="00FA0F0E"/>
    <w:rsid w:val="00FA1607"/>
    <w:rsid w:val="00FA21FA"/>
    <w:rsid w:val="00FA2791"/>
    <w:rsid w:val="00FA4F66"/>
    <w:rsid w:val="00FA5F4C"/>
    <w:rsid w:val="00FA60E5"/>
    <w:rsid w:val="00FA6146"/>
    <w:rsid w:val="00FB115E"/>
    <w:rsid w:val="00FB15F3"/>
    <w:rsid w:val="00FB2B80"/>
    <w:rsid w:val="00FB329D"/>
    <w:rsid w:val="00FB414D"/>
    <w:rsid w:val="00FB4329"/>
    <w:rsid w:val="00FB45A3"/>
    <w:rsid w:val="00FB4A53"/>
    <w:rsid w:val="00FB5298"/>
    <w:rsid w:val="00FB5DF2"/>
    <w:rsid w:val="00FB7291"/>
    <w:rsid w:val="00FB74EC"/>
    <w:rsid w:val="00FB7703"/>
    <w:rsid w:val="00FB7F69"/>
    <w:rsid w:val="00FC0DDC"/>
    <w:rsid w:val="00FC0DFB"/>
    <w:rsid w:val="00FC1AD1"/>
    <w:rsid w:val="00FC1D79"/>
    <w:rsid w:val="00FC1E1E"/>
    <w:rsid w:val="00FC2360"/>
    <w:rsid w:val="00FC2AE4"/>
    <w:rsid w:val="00FC3D90"/>
    <w:rsid w:val="00FC59B7"/>
    <w:rsid w:val="00FC651F"/>
    <w:rsid w:val="00FD0547"/>
    <w:rsid w:val="00FD18AA"/>
    <w:rsid w:val="00FD1943"/>
    <w:rsid w:val="00FD2F1A"/>
    <w:rsid w:val="00FD31FD"/>
    <w:rsid w:val="00FD3365"/>
    <w:rsid w:val="00FD355B"/>
    <w:rsid w:val="00FD42C2"/>
    <w:rsid w:val="00FD4872"/>
    <w:rsid w:val="00FD5AB1"/>
    <w:rsid w:val="00FE06B0"/>
    <w:rsid w:val="00FE06BE"/>
    <w:rsid w:val="00FE0A79"/>
    <w:rsid w:val="00FE0AA0"/>
    <w:rsid w:val="00FE0BD0"/>
    <w:rsid w:val="00FE1CCD"/>
    <w:rsid w:val="00FE2D81"/>
    <w:rsid w:val="00FE43E3"/>
    <w:rsid w:val="00FE4457"/>
    <w:rsid w:val="00FE4A8F"/>
    <w:rsid w:val="00FE68A2"/>
    <w:rsid w:val="00FE7C03"/>
    <w:rsid w:val="00FF0839"/>
    <w:rsid w:val="00FF1815"/>
    <w:rsid w:val="00FF1A38"/>
    <w:rsid w:val="00FF3123"/>
    <w:rsid w:val="00FF3713"/>
    <w:rsid w:val="00FF3E71"/>
    <w:rsid w:val="00FF44A9"/>
    <w:rsid w:val="00FF48D9"/>
    <w:rsid w:val="00FF4C92"/>
    <w:rsid w:val="00FF4D1A"/>
    <w:rsid w:val="00FF78D0"/>
    <w:rsid w:val="00FF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43F9141"/>
  <w15:docId w15:val="{F77FA9CA-00E7-4A01-9D1F-E51E55435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9F6228"/>
    <w:pPr>
      <w:jc w:val="both"/>
    </w:pPr>
    <w:rPr>
      <w:sz w:val="28"/>
      <w:szCs w:val="24"/>
    </w:rPr>
  </w:style>
  <w:style w:type="paragraph" w:styleId="10">
    <w:name w:val="heading 1"/>
    <w:next w:val="a0"/>
    <w:link w:val="11"/>
    <w:uiPriority w:val="9"/>
    <w:qFormat/>
    <w:rsid w:val="00651C2C"/>
    <w:pPr>
      <w:widowControl w:val="0"/>
      <w:tabs>
        <w:tab w:val="left" w:pos="1134"/>
      </w:tabs>
      <w:spacing w:before="240" w:after="240"/>
      <w:ind w:firstLine="720"/>
      <w:outlineLvl w:val="0"/>
    </w:pPr>
    <w:rPr>
      <w:b/>
      <w:sz w:val="28"/>
      <w:szCs w:val="28"/>
    </w:rPr>
  </w:style>
  <w:style w:type="paragraph" w:styleId="2">
    <w:name w:val="heading 2"/>
    <w:basedOn w:val="4"/>
    <w:next w:val="a0"/>
    <w:autoRedefine/>
    <w:qFormat/>
    <w:rsid w:val="0039357D"/>
    <w:pPr>
      <w:keepNext/>
      <w:numPr>
        <w:ilvl w:val="1"/>
        <w:numId w:val="4"/>
      </w:numPr>
      <w:spacing w:after="0"/>
      <w:outlineLvl w:val="1"/>
    </w:pPr>
    <w:rPr>
      <w:rFonts w:cs="Arial"/>
      <w:b/>
      <w:bCs/>
      <w:iCs/>
      <w:sz w:val="24"/>
    </w:rPr>
  </w:style>
  <w:style w:type="paragraph" w:styleId="3">
    <w:name w:val="heading 3"/>
    <w:basedOn w:val="a0"/>
    <w:next w:val="a0"/>
    <w:link w:val="30"/>
    <w:semiHidden/>
    <w:unhideWhenUsed/>
    <w:qFormat/>
    <w:rsid w:val="0045406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40">
    <w:name w:val="heading 4"/>
    <w:basedOn w:val="a0"/>
    <w:next w:val="a0"/>
    <w:link w:val="41"/>
    <w:semiHidden/>
    <w:unhideWhenUsed/>
    <w:qFormat/>
    <w:rsid w:val="00F241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semiHidden/>
    <w:unhideWhenUsed/>
    <w:qFormat/>
    <w:rsid w:val="00574A5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8">
    <w:name w:val="heading 8"/>
    <w:basedOn w:val="a0"/>
    <w:next w:val="a0"/>
    <w:qFormat/>
    <w:rsid w:val="00651C2C"/>
    <w:pPr>
      <w:keepNext/>
      <w:widowControl w:val="0"/>
      <w:spacing w:line="360" w:lineRule="auto"/>
      <w:outlineLvl w:val="7"/>
    </w:pPr>
    <w:rPr>
      <w:b/>
      <w:bCs/>
      <w:sz w:val="32"/>
      <w:szCs w:val="3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A1625"/>
    <w:pPr>
      <w:keepNext/>
      <w:keepLines/>
      <w:spacing w:before="200" w:line="276" w:lineRule="auto"/>
      <w:jc w:val="left"/>
      <w:outlineLvl w:val="8"/>
    </w:pPr>
    <w:rPr>
      <w:rFonts w:ascii="Cambria" w:eastAsiaTheme="minorEastAsia" w:hAnsi="Cambria"/>
      <w:i/>
      <w:iCs/>
      <w:color w:val="404040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qFormat/>
    <w:rsid w:val="00CE67B7"/>
    <w:pPr>
      <w:spacing w:before="120" w:after="120"/>
    </w:pPr>
    <w:rPr>
      <w:b/>
      <w:sz w:val="20"/>
      <w:szCs w:val="20"/>
    </w:rPr>
  </w:style>
  <w:style w:type="paragraph" w:styleId="a5">
    <w:name w:val="header"/>
    <w:basedOn w:val="a0"/>
    <w:link w:val="a6"/>
    <w:uiPriority w:val="99"/>
    <w:rsid w:val="00AA3540"/>
    <w:pPr>
      <w:tabs>
        <w:tab w:val="center" w:pos="4677"/>
        <w:tab w:val="right" w:pos="9355"/>
      </w:tabs>
    </w:pPr>
  </w:style>
  <w:style w:type="paragraph" w:styleId="a7">
    <w:name w:val="footnote text"/>
    <w:basedOn w:val="a0"/>
    <w:link w:val="a8"/>
    <w:semiHidden/>
    <w:rsid w:val="0041301D"/>
    <w:rPr>
      <w:sz w:val="20"/>
      <w:szCs w:val="20"/>
    </w:rPr>
  </w:style>
  <w:style w:type="character" w:styleId="a9">
    <w:name w:val="footnote reference"/>
    <w:basedOn w:val="a1"/>
    <w:semiHidden/>
    <w:rsid w:val="0041301D"/>
    <w:rPr>
      <w:vertAlign w:val="superscript"/>
    </w:rPr>
  </w:style>
  <w:style w:type="table" w:styleId="aa">
    <w:name w:val="Table Grid"/>
    <w:basedOn w:val="a2"/>
    <w:uiPriority w:val="59"/>
    <w:rsid w:val="00292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1"/>
    <w:uiPriority w:val="99"/>
    <w:rsid w:val="00667AAE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rsid w:val="00473FD9"/>
    <w:pPr>
      <w:widowControl w:val="0"/>
      <w:tabs>
        <w:tab w:val="left" w:pos="567"/>
        <w:tab w:val="left" w:pos="9000"/>
        <w:tab w:val="left" w:pos="9180"/>
      </w:tabs>
      <w:ind w:right="468"/>
      <w:jc w:val="left"/>
    </w:pPr>
    <w:rPr>
      <w:noProof/>
    </w:rPr>
  </w:style>
  <w:style w:type="paragraph" w:styleId="20">
    <w:name w:val="toc 2"/>
    <w:basedOn w:val="a0"/>
    <w:next w:val="a0"/>
    <w:autoRedefine/>
    <w:uiPriority w:val="39"/>
    <w:rsid w:val="00C52FD4"/>
    <w:pPr>
      <w:widowControl w:val="0"/>
      <w:tabs>
        <w:tab w:val="left" w:pos="993"/>
        <w:tab w:val="left" w:pos="9000"/>
      </w:tabs>
      <w:ind w:left="993" w:right="108" w:hanging="567"/>
      <w:jc w:val="left"/>
    </w:pPr>
    <w:rPr>
      <w:noProof/>
      <w:lang w:val="en-US"/>
    </w:rPr>
  </w:style>
  <w:style w:type="paragraph" w:styleId="ac">
    <w:name w:val="Title"/>
    <w:basedOn w:val="a0"/>
    <w:qFormat/>
    <w:rsid w:val="00651C2C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 w:cs="Times New Roman CYR"/>
      <w:b/>
      <w:bCs/>
      <w:szCs w:val="28"/>
    </w:rPr>
  </w:style>
  <w:style w:type="paragraph" w:styleId="ad">
    <w:name w:val="Subtitle"/>
    <w:basedOn w:val="a0"/>
    <w:qFormat/>
    <w:rsid w:val="00651C2C"/>
    <w:pPr>
      <w:widowControl w:val="0"/>
      <w:jc w:val="center"/>
    </w:pPr>
    <w:rPr>
      <w:b/>
      <w:bCs/>
    </w:rPr>
  </w:style>
  <w:style w:type="paragraph" w:styleId="ae">
    <w:name w:val="footer"/>
    <w:basedOn w:val="a0"/>
    <w:rsid w:val="00F814EB"/>
    <w:pPr>
      <w:tabs>
        <w:tab w:val="center" w:pos="4677"/>
        <w:tab w:val="right" w:pos="9355"/>
      </w:tabs>
      <w:jc w:val="left"/>
    </w:pPr>
    <w:rPr>
      <w:sz w:val="24"/>
    </w:rPr>
  </w:style>
  <w:style w:type="character" w:styleId="af">
    <w:name w:val="page number"/>
    <w:basedOn w:val="a1"/>
    <w:rsid w:val="00507B26"/>
  </w:style>
  <w:style w:type="numbering" w:styleId="111111">
    <w:name w:val="Outline List 2"/>
    <w:basedOn w:val="a3"/>
    <w:rsid w:val="00F87B25"/>
    <w:pPr>
      <w:numPr>
        <w:numId w:val="2"/>
      </w:numPr>
    </w:pPr>
  </w:style>
  <w:style w:type="numbering" w:customStyle="1" w:styleId="1">
    <w:name w:val="Текущий список1"/>
    <w:rsid w:val="00F87B25"/>
    <w:pPr>
      <w:numPr>
        <w:numId w:val="3"/>
      </w:numPr>
    </w:pPr>
  </w:style>
  <w:style w:type="character" w:customStyle="1" w:styleId="13">
    <w:name w:val="Стиль1"/>
    <w:basedOn w:val="ab"/>
    <w:rsid w:val="00FB329D"/>
    <w:rPr>
      <w:rFonts w:ascii="Times New Roman" w:hAnsi="Times New Roman"/>
      <w:color w:val="0000FF"/>
      <w:u w:val="single"/>
      <w:lang w:val="ru-RU"/>
    </w:rPr>
  </w:style>
  <w:style w:type="paragraph" w:styleId="4">
    <w:name w:val="List Continue 4"/>
    <w:basedOn w:val="a0"/>
    <w:rsid w:val="005729E3"/>
    <w:pPr>
      <w:spacing w:after="120"/>
      <w:ind w:left="1132"/>
    </w:pPr>
  </w:style>
  <w:style w:type="paragraph" w:customStyle="1" w:styleId="a">
    <w:name w:val="Обычный + полужирный"/>
    <w:aliases w:val="уплотненный на  0.3 пт"/>
    <w:basedOn w:val="2"/>
    <w:rsid w:val="00BD7F3B"/>
    <w:pPr>
      <w:numPr>
        <w:ilvl w:val="2"/>
      </w:numPr>
    </w:pPr>
  </w:style>
  <w:style w:type="paragraph" w:customStyle="1" w:styleId="0">
    <w:name w:val="Обычный + Междустр.интервал:  точно 0 пт"/>
    <w:aliases w:val="Узор: Нет (Белый)"/>
    <w:basedOn w:val="a0"/>
    <w:rsid w:val="00FB45A3"/>
    <w:pPr>
      <w:numPr>
        <w:numId w:val="5"/>
      </w:numPr>
      <w:shd w:val="clear" w:color="auto" w:fill="FFFFFF"/>
      <w:spacing w:line="418" w:lineRule="exact"/>
    </w:pPr>
    <w:rPr>
      <w:szCs w:val="28"/>
    </w:rPr>
  </w:style>
  <w:style w:type="paragraph" w:customStyle="1" w:styleId="Default">
    <w:name w:val="Default"/>
    <w:rsid w:val="00100E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0">
    <w:name w:val="List Paragraph"/>
    <w:basedOn w:val="a0"/>
    <w:uiPriority w:val="34"/>
    <w:qFormat/>
    <w:rsid w:val="00FB7703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f1">
    <w:name w:val="Document Map"/>
    <w:basedOn w:val="a0"/>
    <w:semiHidden/>
    <w:rsid w:val="002429E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1">
    <w:name w:val="toc 3"/>
    <w:basedOn w:val="a0"/>
    <w:next w:val="a0"/>
    <w:autoRedefine/>
    <w:uiPriority w:val="39"/>
    <w:rsid w:val="00F72539"/>
    <w:pPr>
      <w:ind w:left="480"/>
      <w:jc w:val="left"/>
    </w:pPr>
    <w:rPr>
      <w:sz w:val="24"/>
      <w:lang w:val="en-US" w:eastAsia="en-US"/>
    </w:rPr>
  </w:style>
  <w:style w:type="paragraph" w:styleId="42">
    <w:name w:val="toc 4"/>
    <w:basedOn w:val="a0"/>
    <w:next w:val="a0"/>
    <w:autoRedefine/>
    <w:uiPriority w:val="39"/>
    <w:rsid w:val="00F72539"/>
    <w:pPr>
      <w:ind w:left="720"/>
      <w:jc w:val="left"/>
    </w:pPr>
    <w:rPr>
      <w:sz w:val="24"/>
      <w:lang w:val="en-US" w:eastAsia="en-US"/>
    </w:rPr>
  </w:style>
  <w:style w:type="paragraph" w:styleId="51">
    <w:name w:val="toc 5"/>
    <w:basedOn w:val="a0"/>
    <w:next w:val="a0"/>
    <w:autoRedefine/>
    <w:uiPriority w:val="39"/>
    <w:rsid w:val="00F72539"/>
    <w:pPr>
      <w:ind w:left="960"/>
      <w:jc w:val="left"/>
    </w:pPr>
    <w:rPr>
      <w:sz w:val="24"/>
      <w:lang w:val="en-US" w:eastAsia="en-US"/>
    </w:rPr>
  </w:style>
  <w:style w:type="paragraph" w:styleId="6">
    <w:name w:val="toc 6"/>
    <w:basedOn w:val="a0"/>
    <w:next w:val="a0"/>
    <w:autoRedefine/>
    <w:uiPriority w:val="39"/>
    <w:rsid w:val="00F72539"/>
    <w:pPr>
      <w:ind w:left="1200"/>
      <w:jc w:val="left"/>
    </w:pPr>
    <w:rPr>
      <w:sz w:val="24"/>
      <w:lang w:val="en-US" w:eastAsia="en-US"/>
    </w:rPr>
  </w:style>
  <w:style w:type="paragraph" w:styleId="7">
    <w:name w:val="toc 7"/>
    <w:basedOn w:val="a0"/>
    <w:next w:val="a0"/>
    <w:autoRedefine/>
    <w:uiPriority w:val="39"/>
    <w:rsid w:val="00F72539"/>
    <w:pPr>
      <w:ind w:left="1440"/>
      <w:jc w:val="left"/>
    </w:pPr>
    <w:rPr>
      <w:sz w:val="24"/>
      <w:lang w:val="en-US" w:eastAsia="en-US"/>
    </w:rPr>
  </w:style>
  <w:style w:type="paragraph" w:styleId="80">
    <w:name w:val="toc 8"/>
    <w:basedOn w:val="a0"/>
    <w:next w:val="a0"/>
    <w:autoRedefine/>
    <w:uiPriority w:val="39"/>
    <w:rsid w:val="00F72539"/>
    <w:pPr>
      <w:ind w:left="1680"/>
      <w:jc w:val="left"/>
    </w:pPr>
    <w:rPr>
      <w:sz w:val="24"/>
      <w:lang w:val="en-US" w:eastAsia="en-US"/>
    </w:rPr>
  </w:style>
  <w:style w:type="paragraph" w:styleId="91">
    <w:name w:val="toc 9"/>
    <w:basedOn w:val="a0"/>
    <w:next w:val="a0"/>
    <w:autoRedefine/>
    <w:uiPriority w:val="39"/>
    <w:rsid w:val="00F72539"/>
    <w:pPr>
      <w:ind w:left="1920"/>
      <w:jc w:val="left"/>
    </w:pPr>
    <w:rPr>
      <w:sz w:val="24"/>
      <w:lang w:val="en-US" w:eastAsia="en-US"/>
    </w:rPr>
  </w:style>
  <w:style w:type="paragraph" w:customStyle="1" w:styleId="af2">
    <w:name w:val="Знак"/>
    <w:basedOn w:val="a0"/>
    <w:autoRedefine/>
    <w:rsid w:val="00584A2B"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customStyle="1" w:styleId="af3">
    <w:name w:val="Знак"/>
    <w:basedOn w:val="a0"/>
    <w:autoRedefine/>
    <w:rsid w:val="001D6631"/>
    <w:pPr>
      <w:spacing w:after="160" w:line="240" w:lineRule="exact"/>
      <w:jc w:val="left"/>
    </w:pPr>
    <w:rPr>
      <w:rFonts w:eastAsia="SimSun"/>
      <w:b/>
      <w:lang w:val="en-US" w:eastAsia="en-US"/>
    </w:rPr>
  </w:style>
  <w:style w:type="character" w:customStyle="1" w:styleId="apple-style-span">
    <w:name w:val="apple-style-span"/>
    <w:basedOn w:val="a1"/>
    <w:rsid w:val="00AB5715"/>
  </w:style>
  <w:style w:type="character" w:styleId="af4">
    <w:name w:val="Placeholder Text"/>
    <w:basedOn w:val="a1"/>
    <w:uiPriority w:val="99"/>
    <w:semiHidden/>
    <w:rsid w:val="0084651D"/>
    <w:rPr>
      <w:color w:val="808080"/>
    </w:rPr>
  </w:style>
  <w:style w:type="paragraph" w:styleId="af5">
    <w:name w:val="Balloon Text"/>
    <w:basedOn w:val="a0"/>
    <w:link w:val="af6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1"/>
    <w:link w:val="a5"/>
    <w:uiPriority w:val="99"/>
    <w:rsid w:val="009E7833"/>
    <w:rPr>
      <w:sz w:val="28"/>
      <w:szCs w:val="24"/>
    </w:rPr>
  </w:style>
  <w:style w:type="paragraph" w:styleId="af7">
    <w:name w:val="endnote text"/>
    <w:basedOn w:val="a0"/>
    <w:link w:val="af8"/>
    <w:rsid w:val="007F60E1"/>
    <w:rPr>
      <w:sz w:val="20"/>
      <w:szCs w:val="20"/>
    </w:rPr>
  </w:style>
  <w:style w:type="character" w:customStyle="1" w:styleId="af8">
    <w:name w:val="Текст концевой сноски Знак"/>
    <w:basedOn w:val="a1"/>
    <w:link w:val="af7"/>
    <w:rsid w:val="007F60E1"/>
  </w:style>
  <w:style w:type="character" w:styleId="af9">
    <w:name w:val="endnote reference"/>
    <w:basedOn w:val="a1"/>
    <w:rsid w:val="007F60E1"/>
    <w:rPr>
      <w:vertAlign w:val="superscript"/>
    </w:rPr>
  </w:style>
  <w:style w:type="paragraph" w:customStyle="1" w:styleId="14">
    <w:name w:val="Обычный1"/>
    <w:rsid w:val="00FA2791"/>
    <w:pPr>
      <w:snapToGrid w:val="0"/>
    </w:pPr>
    <w:rPr>
      <w:sz w:val="24"/>
    </w:rPr>
  </w:style>
  <w:style w:type="character" w:styleId="afa">
    <w:name w:val="FollowedHyperlink"/>
    <w:basedOn w:val="a1"/>
    <w:rsid w:val="00301E68"/>
    <w:rPr>
      <w:color w:val="800080"/>
      <w:u w:val="single"/>
    </w:rPr>
  </w:style>
  <w:style w:type="character" w:customStyle="1" w:styleId="FontStyle101">
    <w:name w:val="Font Style101"/>
    <w:basedOn w:val="a1"/>
    <w:uiPriority w:val="99"/>
    <w:rsid w:val="00BD294A"/>
    <w:rPr>
      <w:rFonts w:ascii="Times New Roman" w:hAnsi="Times New Roman" w:cs="Times New Roman"/>
      <w:sz w:val="14"/>
      <w:szCs w:val="14"/>
    </w:rPr>
  </w:style>
  <w:style w:type="paragraph" w:customStyle="1" w:styleId="21">
    <w:name w:val="Обычный2"/>
    <w:rsid w:val="0022196A"/>
    <w:pPr>
      <w:snapToGrid w:val="0"/>
    </w:pPr>
    <w:rPr>
      <w:sz w:val="24"/>
    </w:rPr>
  </w:style>
  <w:style w:type="paragraph" w:styleId="afb">
    <w:name w:val="Body Text Indent"/>
    <w:basedOn w:val="a0"/>
    <w:link w:val="afc"/>
    <w:rsid w:val="001419DD"/>
    <w:pPr>
      <w:widowControl w:val="0"/>
      <w:autoSpaceDE w:val="0"/>
      <w:autoSpaceDN w:val="0"/>
      <w:adjustRightInd w:val="0"/>
      <w:spacing w:line="216" w:lineRule="atLeast"/>
      <w:ind w:firstLine="709"/>
    </w:pPr>
    <w:rPr>
      <w:rFonts w:ascii="Arial" w:hAnsi="Arial" w:cs="Arial"/>
      <w:szCs w:val="28"/>
    </w:rPr>
  </w:style>
  <w:style w:type="character" w:customStyle="1" w:styleId="afc">
    <w:name w:val="Основной текст с отступом Знак"/>
    <w:basedOn w:val="a1"/>
    <w:link w:val="afb"/>
    <w:rsid w:val="001419DD"/>
    <w:rPr>
      <w:rFonts w:ascii="Arial" w:hAnsi="Arial" w:cs="Arial"/>
      <w:sz w:val="28"/>
      <w:szCs w:val="28"/>
    </w:rPr>
  </w:style>
  <w:style w:type="paragraph" w:customStyle="1" w:styleId="RefNorm">
    <w:name w:val="RefNorm"/>
    <w:basedOn w:val="a0"/>
    <w:next w:val="a0"/>
    <w:rsid w:val="00194639"/>
    <w:pPr>
      <w:spacing w:after="240" w:line="230" w:lineRule="atLeast"/>
    </w:pPr>
    <w:rPr>
      <w:rFonts w:ascii="Arial" w:hAnsi="Arial"/>
      <w:sz w:val="20"/>
      <w:szCs w:val="20"/>
      <w:lang w:val="fr-FR"/>
    </w:rPr>
  </w:style>
  <w:style w:type="paragraph" w:customStyle="1" w:styleId="afd">
    <w:name w:val="Нормальный"/>
    <w:rsid w:val="004141CF"/>
    <w:rPr>
      <w:sz w:val="24"/>
    </w:rPr>
  </w:style>
  <w:style w:type="paragraph" w:customStyle="1" w:styleId="Iauiue">
    <w:name w:val="Iau?iue"/>
    <w:rsid w:val="00853779"/>
    <w:rPr>
      <w:rFonts w:eastAsia="Calibri"/>
      <w:lang w:val="en-US"/>
    </w:rPr>
  </w:style>
  <w:style w:type="paragraph" w:customStyle="1" w:styleId="Style41">
    <w:name w:val="Style41"/>
    <w:basedOn w:val="a0"/>
    <w:uiPriority w:val="99"/>
    <w:rsid w:val="00D344FA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43">
    <w:name w:val="Font Style43"/>
    <w:uiPriority w:val="99"/>
    <w:rsid w:val="006572E7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2">
    <w:name w:val="Style22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4">
    <w:name w:val="Font Style44"/>
    <w:uiPriority w:val="99"/>
    <w:rsid w:val="00502219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23">
    <w:name w:val="Style23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6">
    <w:name w:val="Style26"/>
    <w:basedOn w:val="a0"/>
    <w:uiPriority w:val="99"/>
    <w:rsid w:val="00D0420F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6">
    <w:name w:val="Font Style46"/>
    <w:uiPriority w:val="99"/>
    <w:rsid w:val="00C50930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45">
    <w:name w:val="Font Style45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19">
    <w:name w:val="Style19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7">
    <w:name w:val="Style17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0">
    <w:name w:val="Style10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6">
    <w:name w:val="Style16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4">
    <w:name w:val="Font Style34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36">
    <w:name w:val="Font Style36"/>
    <w:uiPriority w:val="99"/>
    <w:rsid w:val="00C50930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40">
    <w:name w:val="Font Style40"/>
    <w:uiPriority w:val="99"/>
    <w:rsid w:val="00C50930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">
    <w:name w:val="Style2"/>
    <w:basedOn w:val="a0"/>
    <w:uiPriority w:val="99"/>
    <w:rsid w:val="0009407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7">
    <w:name w:val="Style27"/>
    <w:basedOn w:val="a0"/>
    <w:uiPriority w:val="99"/>
    <w:rsid w:val="0040491E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3">
    <w:name w:val="Style13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9">
    <w:name w:val="Font Style39"/>
    <w:uiPriority w:val="99"/>
    <w:rsid w:val="006B1A59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42">
    <w:name w:val="Font Style42"/>
    <w:uiPriority w:val="99"/>
    <w:rsid w:val="006B1A59"/>
    <w:rPr>
      <w:rFonts w:ascii="Times New Roman" w:hAnsi="Times New Roman" w:cs="Times New Roman"/>
      <w:smallCaps/>
      <w:color w:val="000000"/>
      <w:spacing w:val="10"/>
      <w:sz w:val="18"/>
      <w:szCs w:val="18"/>
    </w:rPr>
  </w:style>
  <w:style w:type="paragraph" w:customStyle="1" w:styleId="Style7">
    <w:name w:val="Style7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8">
    <w:name w:val="Style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5">
    <w:name w:val="Style15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8">
    <w:name w:val="Style2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0">
    <w:name w:val="Style20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1">
    <w:name w:val="Style21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8">
    <w:name w:val="Font Style38"/>
    <w:uiPriority w:val="99"/>
    <w:rsid w:val="005E2DA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9">
    <w:name w:val="Style9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1">
    <w:name w:val="Style11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2">
    <w:name w:val="Style12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5">
    <w:name w:val="Style25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0">
    <w:name w:val="Font Style30"/>
    <w:uiPriority w:val="99"/>
    <w:rsid w:val="00982E31"/>
    <w:rPr>
      <w:rFonts w:ascii="Book Antiqua" w:hAnsi="Book Antiqua" w:cs="Book Antiqua"/>
      <w:smallCaps/>
      <w:color w:val="000000"/>
      <w:spacing w:val="20"/>
      <w:sz w:val="16"/>
      <w:szCs w:val="16"/>
    </w:rPr>
  </w:style>
  <w:style w:type="character" w:customStyle="1" w:styleId="FontStyle31">
    <w:name w:val="Font Style31"/>
    <w:uiPriority w:val="99"/>
    <w:rsid w:val="00982E31"/>
    <w:rPr>
      <w:rFonts w:ascii="AngsanaUPC" w:hAnsi="AngsanaUPC" w:cs="AngsanaUPC"/>
      <w:smallCaps/>
      <w:color w:val="000000"/>
      <w:sz w:val="38"/>
      <w:szCs w:val="38"/>
    </w:rPr>
  </w:style>
  <w:style w:type="character" w:customStyle="1" w:styleId="FontStyle33">
    <w:name w:val="Font Style33"/>
    <w:uiPriority w:val="99"/>
    <w:rsid w:val="00982E31"/>
    <w:rPr>
      <w:rFonts w:ascii="Book Antiqua" w:hAnsi="Book Antiqua" w:cs="Book Antiqua"/>
      <w:color w:val="000000"/>
      <w:sz w:val="16"/>
      <w:szCs w:val="16"/>
    </w:rPr>
  </w:style>
  <w:style w:type="character" w:customStyle="1" w:styleId="FontStyle41">
    <w:name w:val="Font Style41"/>
    <w:uiPriority w:val="99"/>
    <w:rsid w:val="00982E31"/>
    <w:rPr>
      <w:rFonts w:ascii="Book Antiqua" w:hAnsi="Book Antiqua" w:cs="Book Antiqua"/>
      <w:color w:val="000000"/>
      <w:sz w:val="18"/>
      <w:szCs w:val="18"/>
    </w:rPr>
  </w:style>
  <w:style w:type="paragraph" w:customStyle="1" w:styleId="Style24">
    <w:name w:val="Style24"/>
    <w:basedOn w:val="a0"/>
    <w:uiPriority w:val="99"/>
    <w:rsid w:val="003029DD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2">
    <w:name w:val="Font Style32"/>
    <w:uiPriority w:val="99"/>
    <w:rsid w:val="003029DD"/>
    <w:rPr>
      <w:rFonts w:ascii="Book Antiqua" w:hAnsi="Book Antiqua" w:cs="Book Antiqua"/>
      <w:color w:val="000000"/>
      <w:sz w:val="16"/>
      <w:szCs w:val="16"/>
    </w:rPr>
  </w:style>
  <w:style w:type="character" w:customStyle="1" w:styleId="FontStyle35">
    <w:name w:val="Font Style35"/>
    <w:uiPriority w:val="99"/>
    <w:rsid w:val="003029DD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11">
    <w:name w:val="Заголовок 1 Знак"/>
    <w:basedOn w:val="a1"/>
    <w:link w:val="10"/>
    <w:uiPriority w:val="9"/>
    <w:rsid w:val="00247906"/>
    <w:rPr>
      <w:b/>
      <w:sz w:val="28"/>
      <w:szCs w:val="28"/>
    </w:rPr>
  </w:style>
  <w:style w:type="paragraph" w:customStyle="1" w:styleId="Style18">
    <w:name w:val="Style18"/>
    <w:basedOn w:val="a0"/>
    <w:uiPriority w:val="99"/>
    <w:rsid w:val="00334C5C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7">
    <w:name w:val="Font Style37"/>
    <w:uiPriority w:val="99"/>
    <w:rsid w:val="00334C5C"/>
    <w:rPr>
      <w:rFonts w:ascii="Book Antiqua" w:hAnsi="Book Antiqua" w:cs="Book Antiqua"/>
      <w:b/>
      <w:bCs/>
      <w:color w:val="000000"/>
      <w:sz w:val="14"/>
      <w:szCs w:val="14"/>
    </w:rPr>
  </w:style>
  <w:style w:type="character" w:customStyle="1" w:styleId="FontStyle26">
    <w:name w:val="Font Style26"/>
    <w:uiPriority w:val="99"/>
    <w:rsid w:val="00B83207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customStyle="1" w:styleId="FontStyle27">
    <w:name w:val="Font Style27"/>
    <w:uiPriority w:val="99"/>
    <w:rsid w:val="00B83207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24">
    <w:name w:val="Font Style24"/>
    <w:uiPriority w:val="99"/>
    <w:rsid w:val="00B83207"/>
    <w:rPr>
      <w:rFonts w:ascii="Bookman Old Style" w:hAnsi="Bookman Old Style" w:cs="Bookman Old Style"/>
      <w:color w:val="000000"/>
      <w:sz w:val="16"/>
      <w:szCs w:val="16"/>
    </w:rPr>
  </w:style>
  <w:style w:type="paragraph" w:customStyle="1" w:styleId="Style6">
    <w:name w:val="Style6"/>
    <w:basedOn w:val="a0"/>
    <w:uiPriority w:val="99"/>
    <w:rsid w:val="00AE06F0"/>
    <w:pPr>
      <w:widowControl w:val="0"/>
      <w:autoSpaceDE w:val="0"/>
      <w:autoSpaceDN w:val="0"/>
      <w:adjustRightInd w:val="0"/>
      <w:jc w:val="left"/>
    </w:pPr>
    <w:rPr>
      <w:rFonts w:ascii="Bookman Old Style" w:hAnsi="Bookman Old Style"/>
      <w:sz w:val="24"/>
    </w:rPr>
  </w:style>
  <w:style w:type="character" w:customStyle="1" w:styleId="alt-edited">
    <w:name w:val="alt-edited"/>
    <w:rsid w:val="00AE06F0"/>
  </w:style>
  <w:style w:type="character" w:customStyle="1" w:styleId="FontStyle29">
    <w:name w:val="Font Style29"/>
    <w:uiPriority w:val="99"/>
    <w:rsid w:val="00D1180A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169">
    <w:name w:val="Font Style169"/>
    <w:uiPriority w:val="99"/>
    <w:rsid w:val="001042FF"/>
    <w:rPr>
      <w:rFonts w:ascii="Arial" w:hAnsi="Arial" w:cs="Arial"/>
      <w:color w:val="000000"/>
      <w:sz w:val="18"/>
      <w:szCs w:val="18"/>
    </w:rPr>
  </w:style>
  <w:style w:type="paragraph" w:customStyle="1" w:styleId="Style109">
    <w:name w:val="Style109"/>
    <w:basedOn w:val="a0"/>
    <w:uiPriority w:val="99"/>
    <w:rsid w:val="001042F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apple-converted-space">
    <w:name w:val="apple-converted-space"/>
    <w:basedOn w:val="a1"/>
    <w:rsid w:val="0039357D"/>
  </w:style>
  <w:style w:type="paragraph" w:styleId="afe">
    <w:name w:val="Body Text"/>
    <w:basedOn w:val="a0"/>
    <w:link w:val="aff"/>
    <w:rsid w:val="004C3B50"/>
    <w:pPr>
      <w:spacing w:after="120"/>
    </w:pPr>
  </w:style>
  <w:style w:type="character" w:customStyle="1" w:styleId="aff">
    <w:name w:val="Основной текст Знак"/>
    <w:basedOn w:val="a1"/>
    <w:link w:val="afe"/>
    <w:rsid w:val="004C3B50"/>
    <w:rPr>
      <w:sz w:val="28"/>
      <w:szCs w:val="24"/>
    </w:rPr>
  </w:style>
  <w:style w:type="character" w:customStyle="1" w:styleId="41">
    <w:name w:val="Заголовок 4 Знак"/>
    <w:basedOn w:val="a1"/>
    <w:link w:val="40"/>
    <w:semiHidden/>
    <w:rsid w:val="00F2412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table" w:customStyle="1" w:styleId="TableNormal">
    <w:name w:val="Table Normal"/>
    <w:uiPriority w:val="2"/>
    <w:semiHidden/>
    <w:unhideWhenUsed/>
    <w:qFormat/>
    <w:rsid w:val="00B4196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B4196C"/>
    <w:pPr>
      <w:widowControl w:val="0"/>
      <w:spacing w:before="61"/>
      <w:jc w:val="left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22">
    <w:name w:val="Основной текст (2)_"/>
    <w:basedOn w:val="a1"/>
    <w:link w:val="23"/>
    <w:uiPriority w:val="99"/>
    <w:rsid w:val="00FF48D9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85pt">
    <w:name w:val="Основной текст (2) + 8;5 pt;Полужирный"/>
    <w:basedOn w:val="22"/>
    <w:rsid w:val="00FF48D9"/>
    <w:rPr>
      <w:rFonts w:ascii="Arial" w:eastAsia="Arial" w:hAnsi="Arial" w:cs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285pt0">
    <w:name w:val="Основной текст (2) + 8;5 pt"/>
    <w:basedOn w:val="22"/>
    <w:rsid w:val="00FF48D9"/>
    <w:rPr>
      <w:rFonts w:ascii="Arial" w:eastAsia="Arial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paragraph" w:customStyle="1" w:styleId="23">
    <w:name w:val="Основной текст (2)"/>
    <w:basedOn w:val="a0"/>
    <w:link w:val="22"/>
    <w:uiPriority w:val="99"/>
    <w:rsid w:val="00FF48D9"/>
    <w:pPr>
      <w:widowControl w:val="0"/>
      <w:shd w:val="clear" w:color="auto" w:fill="FFFFFF"/>
      <w:spacing w:line="0" w:lineRule="atLeast"/>
      <w:jc w:val="left"/>
    </w:pPr>
    <w:rPr>
      <w:rFonts w:ascii="Arial" w:eastAsia="Arial" w:hAnsi="Arial" w:cs="Arial"/>
      <w:sz w:val="16"/>
      <w:szCs w:val="16"/>
    </w:rPr>
  </w:style>
  <w:style w:type="character" w:customStyle="1" w:styleId="a8">
    <w:name w:val="Текст сноски Знак"/>
    <w:basedOn w:val="a1"/>
    <w:link w:val="a7"/>
    <w:semiHidden/>
    <w:rsid w:val="00E66508"/>
  </w:style>
  <w:style w:type="character" w:customStyle="1" w:styleId="FontStyle76">
    <w:name w:val="Font Style76"/>
    <w:basedOn w:val="a1"/>
    <w:uiPriority w:val="99"/>
    <w:rsid w:val="008C616A"/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Style43">
    <w:name w:val="Style43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4">
    <w:name w:val="Style44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2">
    <w:name w:val="Font Style72"/>
    <w:basedOn w:val="a1"/>
    <w:uiPriority w:val="99"/>
    <w:rsid w:val="008C616A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75">
    <w:name w:val="Font Style75"/>
    <w:basedOn w:val="a1"/>
    <w:uiPriority w:val="99"/>
    <w:rsid w:val="008C616A"/>
    <w:rPr>
      <w:rFonts w:ascii="Palatino Linotype" w:hAnsi="Palatino Linotype" w:cs="Palatino Linotype"/>
      <w:i/>
      <w:iCs/>
      <w:color w:val="000000"/>
      <w:sz w:val="18"/>
      <w:szCs w:val="18"/>
    </w:rPr>
  </w:style>
  <w:style w:type="paragraph" w:customStyle="1" w:styleId="Style50">
    <w:name w:val="Style50"/>
    <w:basedOn w:val="a0"/>
    <w:uiPriority w:val="99"/>
    <w:rsid w:val="0080367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14">
    <w:name w:val="Style14"/>
    <w:basedOn w:val="a0"/>
    <w:uiPriority w:val="99"/>
    <w:rsid w:val="00873F6E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8">
    <w:name w:val="Font Style78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24"/>
      <w:szCs w:val="24"/>
    </w:rPr>
  </w:style>
  <w:style w:type="character" w:customStyle="1" w:styleId="FontStyle77">
    <w:name w:val="Font Style77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51">
    <w:name w:val="Style51"/>
    <w:basedOn w:val="a0"/>
    <w:uiPriority w:val="99"/>
    <w:rsid w:val="005D62AC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6">
    <w:name w:val="Font Style66"/>
    <w:basedOn w:val="a1"/>
    <w:uiPriority w:val="99"/>
    <w:rsid w:val="005D62AC"/>
    <w:rPr>
      <w:rFonts w:ascii="Palatino Linotype" w:hAnsi="Palatino Linotype" w:cs="Palatino Linotype"/>
      <w:color w:val="000000"/>
      <w:spacing w:val="20"/>
      <w:sz w:val="14"/>
      <w:szCs w:val="14"/>
    </w:rPr>
  </w:style>
  <w:style w:type="character" w:customStyle="1" w:styleId="FontStyle68">
    <w:name w:val="Font Style68"/>
    <w:basedOn w:val="a1"/>
    <w:uiPriority w:val="99"/>
    <w:rsid w:val="005D62AC"/>
    <w:rPr>
      <w:rFonts w:ascii="Palatino Linotype" w:hAnsi="Palatino Linotype" w:cs="Palatino Linotype"/>
      <w:i/>
      <w:iCs/>
      <w:color w:val="000000"/>
      <w:sz w:val="18"/>
      <w:szCs w:val="18"/>
    </w:rPr>
  </w:style>
  <w:style w:type="character" w:customStyle="1" w:styleId="FontStyle70">
    <w:name w:val="Font Style70"/>
    <w:basedOn w:val="a1"/>
    <w:uiPriority w:val="99"/>
    <w:rsid w:val="005D62AC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29">
    <w:name w:val="Style29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5">
    <w:name w:val="Style35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4">
    <w:name w:val="Style54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2">
    <w:name w:val="Font Style62"/>
    <w:basedOn w:val="a1"/>
    <w:uiPriority w:val="99"/>
    <w:rsid w:val="005F72F8"/>
    <w:rPr>
      <w:rFonts w:ascii="Palatino Linotype" w:hAnsi="Palatino Linotype" w:cs="Palatino Linotype"/>
      <w:i/>
      <w:iCs/>
      <w:color w:val="000000"/>
      <w:sz w:val="16"/>
      <w:szCs w:val="16"/>
    </w:rPr>
  </w:style>
  <w:style w:type="character" w:customStyle="1" w:styleId="90">
    <w:name w:val="Заголовок 9 Знак"/>
    <w:basedOn w:val="a1"/>
    <w:link w:val="9"/>
    <w:uiPriority w:val="9"/>
    <w:semiHidden/>
    <w:rsid w:val="009A1625"/>
    <w:rPr>
      <w:rFonts w:ascii="Cambria" w:eastAsiaTheme="minorEastAsia" w:hAnsi="Cambria"/>
      <w:i/>
      <w:iCs/>
      <w:color w:val="404040"/>
      <w:lang w:eastAsia="en-US"/>
    </w:rPr>
  </w:style>
  <w:style w:type="paragraph" w:customStyle="1" w:styleId="Style1">
    <w:name w:val="Style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">
    <w:name w:val="Style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">
    <w:name w:val="Style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0">
    <w:name w:val="Style3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1">
    <w:name w:val="Style3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2">
    <w:name w:val="Style3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3">
    <w:name w:val="Style3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4">
    <w:name w:val="Style3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6">
    <w:name w:val="Style3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7">
    <w:name w:val="Style3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8">
    <w:name w:val="Style3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9">
    <w:name w:val="Style3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0">
    <w:name w:val="Style4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2">
    <w:name w:val="Style4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5">
    <w:name w:val="Style4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6">
    <w:name w:val="Style4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7">
    <w:name w:val="Style4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8">
    <w:name w:val="Style4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9">
    <w:name w:val="Style4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2">
    <w:name w:val="Style5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3">
    <w:name w:val="Style5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5">
    <w:name w:val="Style5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57">
    <w:name w:val="Font Style57"/>
    <w:basedOn w:val="a1"/>
    <w:uiPriority w:val="99"/>
    <w:rsid w:val="009A1625"/>
    <w:rPr>
      <w:rFonts w:ascii="Palatino Linotype" w:hAnsi="Palatino Linotype" w:cs="Palatino Linotype"/>
      <w:color w:val="000000"/>
      <w:spacing w:val="10"/>
      <w:sz w:val="38"/>
      <w:szCs w:val="38"/>
    </w:rPr>
  </w:style>
  <w:style w:type="character" w:customStyle="1" w:styleId="FontStyle58">
    <w:name w:val="Font Style58"/>
    <w:basedOn w:val="a1"/>
    <w:uiPriority w:val="99"/>
    <w:rsid w:val="009A1625"/>
    <w:rPr>
      <w:rFonts w:ascii="Palatino Linotype" w:hAnsi="Palatino Linotype" w:cs="Palatino Linotype"/>
      <w:b/>
      <w:bCs/>
      <w:color w:val="000000"/>
      <w:spacing w:val="20"/>
      <w:sz w:val="42"/>
      <w:szCs w:val="42"/>
    </w:rPr>
  </w:style>
  <w:style w:type="character" w:customStyle="1" w:styleId="FontStyle59">
    <w:name w:val="Font Style59"/>
    <w:basedOn w:val="a1"/>
    <w:uiPriority w:val="99"/>
    <w:rsid w:val="009A1625"/>
    <w:rPr>
      <w:rFonts w:ascii="Bookman Old Style" w:hAnsi="Bookman Old Style" w:cs="Bookman Old Style"/>
      <w:b/>
      <w:bCs/>
      <w:color w:val="000000"/>
      <w:spacing w:val="-10"/>
      <w:sz w:val="52"/>
      <w:szCs w:val="52"/>
    </w:rPr>
  </w:style>
  <w:style w:type="character" w:customStyle="1" w:styleId="FontStyle60">
    <w:name w:val="Font Style60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4"/>
      <w:szCs w:val="34"/>
    </w:rPr>
  </w:style>
  <w:style w:type="character" w:customStyle="1" w:styleId="FontStyle61">
    <w:name w:val="Font Style61"/>
    <w:basedOn w:val="a1"/>
    <w:uiPriority w:val="99"/>
    <w:rsid w:val="009A1625"/>
    <w:rPr>
      <w:rFonts w:ascii="Palatino Linotype" w:hAnsi="Palatino Linotype" w:cs="Palatino Linotype"/>
      <w:color w:val="000000"/>
      <w:sz w:val="34"/>
      <w:szCs w:val="34"/>
    </w:rPr>
  </w:style>
  <w:style w:type="character" w:customStyle="1" w:styleId="FontStyle63">
    <w:name w:val="Font Style63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4">
    <w:name w:val="Font Style64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5">
    <w:name w:val="Font Style65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7">
    <w:name w:val="Font Style67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9">
    <w:name w:val="Font Style69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1">
    <w:name w:val="Font Style71"/>
    <w:basedOn w:val="a1"/>
    <w:uiPriority w:val="99"/>
    <w:rsid w:val="009A1625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73">
    <w:name w:val="Font Style73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4">
    <w:name w:val="Font Style74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0"/>
      <w:szCs w:val="30"/>
    </w:rPr>
  </w:style>
  <w:style w:type="paragraph" w:customStyle="1" w:styleId="Pa44">
    <w:name w:val="Pa44"/>
    <w:basedOn w:val="Default"/>
    <w:next w:val="Default"/>
    <w:uiPriority w:val="99"/>
    <w:rsid w:val="00FA60E5"/>
    <w:pPr>
      <w:spacing w:line="221" w:lineRule="atLeast"/>
    </w:pPr>
    <w:rPr>
      <w:rFonts w:ascii="Cambria" w:hAnsi="Cambria" w:cs="Times New Roman"/>
      <w:color w:val="auto"/>
    </w:rPr>
  </w:style>
  <w:style w:type="character" w:customStyle="1" w:styleId="FontStyle54">
    <w:name w:val="Font Style54"/>
    <w:basedOn w:val="a1"/>
    <w:uiPriority w:val="99"/>
    <w:rsid w:val="00523913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51">
    <w:name w:val="Font Style51"/>
    <w:basedOn w:val="a1"/>
    <w:uiPriority w:val="99"/>
    <w:rsid w:val="00010078"/>
    <w:rPr>
      <w:rFonts w:ascii="Book Antiqua" w:hAnsi="Book Antiqua" w:cs="Book Antiqua"/>
      <w:b/>
      <w:bCs/>
      <w:color w:val="000000"/>
      <w:spacing w:val="30"/>
      <w:sz w:val="44"/>
      <w:szCs w:val="44"/>
    </w:rPr>
  </w:style>
  <w:style w:type="character" w:customStyle="1" w:styleId="FontStyle52">
    <w:name w:val="Font Style52"/>
    <w:basedOn w:val="a1"/>
    <w:uiPriority w:val="99"/>
    <w:rsid w:val="00010078"/>
    <w:rPr>
      <w:rFonts w:ascii="Book Antiqua" w:hAnsi="Book Antiqua" w:cs="Book Antiqua"/>
      <w:color w:val="000000"/>
      <w:spacing w:val="10"/>
      <w:sz w:val="38"/>
      <w:szCs w:val="38"/>
    </w:rPr>
  </w:style>
  <w:style w:type="character" w:customStyle="1" w:styleId="FontStyle53">
    <w:name w:val="Font Style53"/>
    <w:basedOn w:val="a1"/>
    <w:uiPriority w:val="99"/>
    <w:rsid w:val="00010078"/>
    <w:rPr>
      <w:rFonts w:ascii="Book Antiqua" w:hAnsi="Book Antiqua" w:cs="Book Antiqua"/>
      <w:color w:val="000000"/>
      <w:sz w:val="16"/>
      <w:szCs w:val="16"/>
    </w:rPr>
  </w:style>
  <w:style w:type="character" w:customStyle="1" w:styleId="FontStyle55">
    <w:name w:val="Font Style55"/>
    <w:basedOn w:val="a1"/>
    <w:uiPriority w:val="99"/>
    <w:rsid w:val="00010078"/>
    <w:rPr>
      <w:rFonts w:ascii="Book Antiqua" w:hAnsi="Book Antiqua" w:cs="Book Antiqua"/>
      <w:color w:val="000000"/>
      <w:spacing w:val="10"/>
      <w:sz w:val="28"/>
      <w:szCs w:val="28"/>
    </w:rPr>
  </w:style>
  <w:style w:type="character" w:customStyle="1" w:styleId="FontStyle56">
    <w:name w:val="Font Style56"/>
    <w:basedOn w:val="a1"/>
    <w:uiPriority w:val="99"/>
    <w:rsid w:val="00010078"/>
    <w:rPr>
      <w:rFonts w:ascii="Book Antiqua" w:hAnsi="Book Antiqua" w:cs="Book Antiqua"/>
      <w:b/>
      <w:bCs/>
      <w:i/>
      <w:iCs/>
      <w:color w:val="000000"/>
      <w:spacing w:val="-20"/>
      <w:sz w:val="44"/>
      <w:szCs w:val="44"/>
    </w:rPr>
  </w:style>
  <w:style w:type="paragraph" w:customStyle="1" w:styleId="a20">
    <w:name w:val="a2"/>
    <w:basedOn w:val="a0"/>
    <w:rsid w:val="00010078"/>
    <w:pPr>
      <w:spacing w:before="100" w:beforeAutospacing="1" w:after="100" w:afterAutospacing="1"/>
      <w:jc w:val="left"/>
    </w:pPr>
    <w:rPr>
      <w:sz w:val="24"/>
    </w:rPr>
  </w:style>
  <w:style w:type="character" w:styleId="aff0">
    <w:name w:val="annotation reference"/>
    <w:basedOn w:val="a1"/>
    <w:rsid w:val="0004160D"/>
    <w:rPr>
      <w:sz w:val="16"/>
      <w:szCs w:val="16"/>
    </w:rPr>
  </w:style>
  <w:style w:type="paragraph" w:styleId="aff1">
    <w:name w:val="annotation text"/>
    <w:basedOn w:val="a0"/>
    <w:link w:val="aff2"/>
    <w:rsid w:val="0004160D"/>
    <w:rPr>
      <w:sz w:val="20"/>
      <w:szCs w:val="20"/>
    </w:rPr>
  </w:style>
  <w:style w:type="character" w:customStyle="1" w:styleId="aff2">
    <w:name w:val="Текст примечания Знак"/>
    <w:basedOn w:val="a1"/>
    <w:link w:val="aff1"/>
    <w:rsid w:val="0004160D"/>
  </w:style>
  <w:style w:type="paragraph" w:styleId="aff3">
    <w:name w:val="annotation subject"/>
    <w:basedOn w:val="aff1"/>
    <w:next w:val="aff1"/>
    <w:link w:val="aff4"/>
    <w:rsid w:val="0004160D"/>
    <w:rPr>
      <w:b/>
      <w:bCs/>
    </w:rPr>
  </w:style>
  <w:style w:type="character" w:customStyle="1" w:styleId="aff4">
    <w:name w:val="Тема примечания Знак"/>
    <w:basedOn w:val="aff2"/>
    <w:link w:val="aff3"/>
    <w:rsid w:val="0004160D"/>
    <w:rPr>
      <w:b/>
      <w:bCs/>
    </w:rPr>
  </w:style>
  <w:style w:type="character" w:customStyle="1" w:styleId="aff5">
    <w:name w:val="Другое_"/>
    <w:link w:val="aff6"/>
    <w:uiPriority w:val="99"/>
    <w:locked/>
    <w:rsid w:val="00246544"/>
    <w:rPr>
      <w:rFonts w:ascii="Cambria" w:eastAsia="Cambria" w:hAnsi="Cambria" w:cs="Cambria"/>
      <w:color w:val="231F20"/>
      <w:sz w:val="22"/>
      <w:szCs w:val="22"/>
      <w:shd w:val="clear" w:color="auto" w:fill="FFFFFF"/>
    </w:rPr>
  </w:style>
  <w:style w:type="paragraph" w:customStyle="1" w:styleId="aff6">
    <w:name w:val="Другое"/>
    <w:basedOn w:val="a0"/>
    <w:link w:val="aff5"/>
    <w:uiPriority w:val="99"/>
    <w:rsid w:val="00246544"/>
    <w:pPr>
      <w:widowControl w:val="0"/>
      <w:shd w:val="clear" w:color="auto" w:fill="FFFFFF"/>
      <w:spacing w:after="140"/>
    </w:pPr>
    <w:rPr>
      <w:rFonts w:ascii="Cambria" w:eastAsia="Cambria" w:hAnsi="Cambria" w:cs="Cambria"/>
      <w:color w:val="231F20"/>
      <w:sz w:val="22"/>
      <w:szCs w:val="22"/>
    </w:rPr>
  </w:style>
  <w:style w:type="paragraph" w:styleId="aff7">
    <w:name w:val="No Spacing"/>
    <w:uiPriority w:val="1"/>
    <w:qFormat/>
    <w:rsid w:val="001F40F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48">
    <w:name w:val="Font Style48"/>
    <w:uiPriority w:val="99"/>
    <w:rsid w:val="00870363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w">
    <w:name w:val="w"/>
    <w:basedOn w:val="a1"/>
    <w:rsid w:val="009E6402"/>
  </w:style>
  <w:style w:type="character" w:customStyle="1" w:styleId="FontStyle85">
    <w:name w:val="Font Style85"/>
    <w:basedOn w:val="a1"/>
    <w:uiPriority w:val="99"/>
    <w:rsid w:val="00577C43"/>
    <w:rPr>
      <w:rFonts w:ascii="Times New Roman" w:hAnsi="Times New Roman" w:cs="Times New Roman"/>
      <w:i/>
      <w:iCs/>
      <w:color w:val="000000"/>
      <w:sz w:val="16"/>
      <w:szCs w:val="16"/>
    </w:rPr>
  </w:style>
  <w:style w:type="paragraph" w:styleId="aff8">
    <w:name w:val="Normal (Web)"/>
    <w:basedOn w:val="a0"/>
    <w:uiPriority w:val="99"/>
    <w:unhideWhenUsed/>
    <w:rsid w:val="00577C43"/>
    <w:pPr>
      <w:spacing w:before="100" w:beforeAutospacing="1" w:after="100" w:afterAutospacing="1"/>
      <w:jc w:val="left"/>
    </w:pPr>
    <w:rPr>
      <w:rFonts w:eastAsiaTheme="minorEastAsia"/>
      <w:sz w:val="24"/>
    </w:rPr>
  </w:style>
  <w:style w:type="character" w:customStyle="1" w:styleId="FontStyle124">
    <w:name w:val="Font Style124"/>
    <w:uiPriority w:val="99"/>
    <w:rsid w:val="00577C43"/>
    <w:rPr>
      <w:rFonts w:ascii="Arial" w:hAnsi="Arial" w:cs="Arial"/>
      <w:b/>
      <w:bCs/>
      <w:color w:val="000000"/>
      <w:sz w:val="20"/>
      <w:szCs w:val="20"/>
    </w:rPr>
  </w:style>
  <w:style w:type="paragraph" w:customStyle="1" w:styleId="formattext">
    <w:name w:val="formattext"/>
    <w:basedOn w:val="a0"/>
    <w:rsid w:val="00E2545B"/>
    <w:pPr>
      <w:spacing w:before="100" w:beforeAutospacing="1" w:after="100" w:afterAutospacing="1"/>
      <w:jc w:val="left"/>
    </w:pPr>
    <w:rPr>
      <w:sz w:val="24"/>
    </w:rPr>
  </w:style>
  <w:style w:type="character" w:customStyle="1" w:styleId="15">
    <w:name w:val="Основной текст Знак1"/>
    <w:basedOn w:val="a1"/>
    <w:uiPriority w:val="99"/>
    <w:rsid w:val="004942BD"/>
    <w:rPr>
      <w:rFonts w:ascii="Arial" w:hAnsi="Arial" w:cs="Arial"/>
      <w:b/>
      <w:bCs/>
      <w:sz w:val="16"/>
      <w:szCs w:val="16"/>
      <w:u w:val="none"/>
    </w:rPr>
  </w:style>
  <w:style w:type="character" w:customStyle="1" w:styleId="aff9">
    <w:name w:val="Подпись к таблице_"/>
    <w:basedOn w:val="a1"/>
    <w:link w:val="affa"/>
    <w:uiPriority w:val="99"/>
    <w:rsid w:val="004E786D"/>
    <w:rPr>
      <w:rFonts w:ascii="Arial" w:hAnsi="Arial" w:cs="Arial"/>
      <w:b/>
      <w:bCs/>
      <w:sz w:val="16"/>
      <w:szCs w:val="16"/>
    </w:rPr>
  </w:style>
  <w:style w:type="paragraph" w:customStyle="1" w:styleId="affa">
    <w:name w:val="Подпись к таблице"/>
    <w:basedOn w:val="a0"/>
    <w:link w:val="aff9"/>
    <w:uiPriority w:val="99"/>
    <w:rsid w:val="004E786D"/>
    <w:pPr>
      <w:widowControl w:val="0"/>
      <w:jc w:val="left"/>
    </w:pPr>
    <w:rPr>
      <w:rFonts w:ascii="Arial" w:hAnsi="Arial" w:cs="Arial"/>
      <w:b/>
      <w:bCs/>
      <w:sz w:val="16"/>
      <w:szCs w:val="16"/>
    </w:rPr>
  </w:style>
  <w:style w:type="character" w:customStyle="1" w:styleId="43">
    <w:name w:val="Заголовок №4_"/>
    <w:basedOn w:val="a1"/>
    <w:link w:val="44"/>
    <w:uiPriority w:val="99"/>
    <w:rsid w:val="00711789"/>
    <w:rPr>
      <w:rFonts w:ascii="Arial" w:hAnsi="Arial" w:cs="Arial"/>
      <w:b/>
      <w:bCs/>
      <w:sz w:val="18"/>
      <w:szCs w:val="18"/>
    </w:rPr>
  </w:style>
  <w:style w:type="paragraph" w:customStyle="1" w:styleId="44">
    <w:name w:val="Заголовок №4"/>
    <w:basedOn w:val="a0"/>
    <w:link w:val="43"/>
    <w:uiPriority w:val="99"/>
    <w:rsid w:val="00711789"/>
    <w:pPr>
      <w:widowControl w:val="0"/>
      <w:spacing w:after="380"/>
      <w:jc w:val="center"/>
      <w:outlineLvl w:val="3"/>
    </w:pPr>
    <w:rPr>
      <w:rFonts w:ascii="Arial" w:hAnsi="Arial" w:cs="Arial"/>
      <w:b/>
      <w:bCs/>
      <w:sz w:val="18"/>
      <w:szCs w:val="18"/>
    </w:rPr>
  </w:style>
  <w:style w:type="character" w:customStyle="1" w:styleId="52">
    <w:name w:val="Основной текст (5)_"/>
    <w:basedOn w:val="a1"/>
    <w:link w:val="53"/>
    <w:uiPriority w:val="99"/>
    <w:rsid w:val="00362DB4"/>
    <w:rPr>
      <w:rFonts w:ascii="Arial" w:hAnsi="Arial" w:cs="Arial"/>
      <w:smallCaps/>
      <w:sz w:val="26"/>
      <w:szCs w:val="26"/>
      <w:lang w:val="en-US" w:eastAsia="en-US"/>
    </w:rPr>
  </w:style>
  <w:style w:type="paragraph" w:customStyle="1" w:styleId="53">
    <w:name w:val="Основной текст (5)"/>
    <w:basedOn w:val="a0"/>
    <w:link w:val="52"/>
    <w:uiPriority w:val="99"/>
    <w:rsid w:val="00362DB4"/>
    <w:pPr>
      <w:widowControl w:val="0"/>
      <w:spacing w:after="230"/>
      <w:jc w:val="center"/>
    </w:pPr>
    <w:rPr>
      <w:rFonts w:ascii="Arial" w:hAnsi="Arial" w:cs="Arial"/>
      <w:smallCaps/>
      <w:sz w:val="26"/>
      <w:szCs w:val="26"/>
      <w:lang w:val="en-US" w:eastAsia="en-US"/>
    </w:rPr>
  </w:style>
  <w:style w:type="character" w:customStyle="1" w:styleId="affb">
    <w:name w:val="Сноска_"/>
    <w:basedOn w:val="a1"/>
    <w:link w:val="affc"/>
    <w:uiPriority w:val="99"/>
    <w:rsid w:val="009F6228"/>
    <w:rPr>
      <w:rFonts w:ascii="Arial" w:hAnsi="Arial" w:cs="Arial"/>
      <w:b/>
      <w:bCs/>
      <w:i/>
      <w:iCs/>
      <w:sz w:val="16"/>
      <w:szCs w:val="16"/>
    </w:rPr>
  </w:style>
  <w:style w:type="paragraph" w:customStyle="1" w:styleId="affc">
    <w:name w:val="Сноска"/>
    <w:basedOn w:val="a0"/>
    <w:link w:val="affb"/>
    <w:uiPriority w:val="99"/>
    <w:rsid w:val="009F6228"/>
    <w:pPr>
      <w:widowControl w:val="0"/>
      <w:spacing w:line="283" w:lineRule="auto"/>
      <w:ind w:firstLine="520"/>
      <w:jc w:val="left"/>
    </w:pPr>
    <w:rPr>
      <w:rFonts w:ascii="Arial" w:hAnsi="Arial" w:cs="Arial"/>
      <w:b/>
      <w:bCs/>
      <w:i/>
      <w:iCs/>
      <w:sz w:val="16"/>
      <w:szCs w:val="16"/>
    </w:rPr>
  </w:style>
  <w:style w:type="character" w:customStyle="1" w:styleId="affd">
    <w:name w:val="Основной текст_"/>
    <w:basedOn w:val="a1"/>
    <w:link w:val="24"/>
    <w:rsid w:val="002003B7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24">
    <w:name w:val="Основной текст2"/>
    <w:basedOn w:val="a0"/>
    <w:link w:val="affd"/>
    <w:rsid w:val="002003B7"/>
    <w:pPr>
      <w:widowControl w:val="0"/>
      <w:shd w:val="clear" w:color="auto" w:fill="FFFFFF"/>
      <w:spacing w:before="180" w:after="180" w:line="220" w:lineRule="exact"/>
      <w:ind w:hanging="1000"/>
      <w:jc w:val="left"/>
    </w:pPr>
    <w:rPr>
      <w:rFonts w:ascii="Arial Unicode MS" w:eastAsia="Arial Unicode MS" w:hAnsi="Arial Unicode MS" w:cs="Arial Unicode MS"/>
      <w:sz w:val="19"/>
      <w:szCs w:val="19"/>
    </w:rPr>
  </w:style>
  <w:style w:type="character" w:customStyle="1" w:styleId="30">
    <w:name w:val="Заголовок 3 Знак"/>
    <w:basedOn w:val="a1"/>
    <w:link w:val="3"/>
    <w:semiHidden/>
    <w:rsid w:val="0045406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50">
    <w:name w:val="Заголовок 5 Знак"/>
    <w:basedOn w:val="a1"/>
    <w:link w:val="5"/>
    <w:semiHidden/>
    <w:rsid w:val="00574A5B"/>
    <w:rPr>
      <w:rFonts w:asciiTheme="majorHAnsi" w:eastAsiaTheme="majorEastAsia" w:hAnsiTheme="majorHAnsi" w:cstheme="majorBidi"/>
      <w:color w:val="365F91" w:themeColor="accent1" w:themeShade="BF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5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4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8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12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52295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24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02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0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16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2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2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80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06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8232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137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731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12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1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62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6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7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09935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62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42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1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3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99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4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AD6A1-420A-4E9E-ABA0-D6CA4D59F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6008</TotalTime>
  <Pages>14</Pages>
  <Words>1824</Words>
  <Characters>14383</Characters>
  <Application>Microsoft Office Word</Application>
  <DocSecurity>0</DocSecurity>
  <Lines>119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ISO</vt:lpstr>
    </vt:vector>
  </TitlesOfParts>
  <Company>RePack by SPecialiST</Company>
  <LinksUpToDate>false</LinksUpToDate>
  <CharactersWithSpaces>16175</CharactersWithSpaces>
  <SharedDoc>false</SharedDoc>
  <HLinks>
    <vt:vector size="90" baseType="variant">
      <vt:variant>
        <vt:i4>1966131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_Toc398206844</vt:lpwstr>
      </vt:variant>
      <vt:variant>
        <vt:i4>1966131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_Toc398206843</vt:lpwstr>
      </vt:variant>
      <vt:variant>
        <vt:i4>1966131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_Toc398206842</vt:lpwstr>
      </vt:variant>
      <vt:variant>
        <vt:i4>1966131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_Toc398206841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_Toc398206840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_Toc398206839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_Toc398206838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_Toc398206837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_Toc398206836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_Toc398206835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_Toc398206834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_Toc398206833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_Toc398206832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_Toc398206831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_Toc398206830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</dc:title>
  <dc:creator>Mustang</dc:creator>
  <cp:lastModifiedBy>KBS-6</cp:lastModifiedBy>
  <cp:revision>91</cp:revision>
  <cp:lastPrinted>2020-11-30T04:14:00Z</cp:lastPrinted>
  <dcterms:created xsi:type="dcterms:W3CDTF">2020-07-30T12:33:00Z</dcterms:created>
  <dcterms:modified xsi:type="dcterms:W3CDTF">2023-09-04T05:59:00Z</dcterms:modified>
</cp:coreProperties>
</file>